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316E73">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316E73"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316E73"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316E73">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316E73">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316E73">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316E73">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316E73">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316E73">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316E73">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316E73">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316E73">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316E73">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316E73">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316E73">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316E73">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316E73">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316E73">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316E73">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316E73">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316E73">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316E73">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316E73">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316E73">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316E73">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316E73">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316E73">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316E73">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316E73">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316E73">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316E73">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316E73">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316E73">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316E7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316E73">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E9A0C80"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B72D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5075BEB" w:rsidR="00DB3F45" w:rsidRDefault="00DB3F45" w:rsidP="00DB3F45">
      <w:pPr>
        <w:pStyle w:val="Legenda"/>
      </w:pPr>
      <w:bookmarkStart w:id="22" w:name="_Ref481572021"/>
      <w:bookmarkStart w:id="23" w:name="_Toc482263852"/>
      <w:r>
        <w:lastRenderedPageBreak/>
        <w:t xml:space="preserve">Quadro </w:t>
      </w:r>
      <w:fldSimple w:instr=" SEQ Quadro \* ARABIC ">
        <w:r w:rsidR="00CB72D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6F3CB16" w:rsidR="00F914AA" w:rsidRDefault="00F914AA" w:rsidP="00F914AA">
      <w:pPr>
        <w:pStyle w:val="Legenda"/>
      </w:pPr>
      <w:bookmarkStart w:id="34" w:name="_Ref478472175"/>
      <w:bookmarkStart w:id="35" w:name="_Toc482263853"/>
      <w:r>
        <w:t xml:space="preserve">Quadro </w:t>
      </w:r>
      <w:fldSimple w:instr=" SEQ Quadro \* ARABIC ">
        <w:r w:rsidR="00CB72D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77777777"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77777777"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7777777"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16E73">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16E73">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7777777"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7777777"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Pr>
            <w:noProof/>
          </w:rPr>
          <w:t>5</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7777777"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7777777" w:rsidR="00617EDA" w:rsidRPr="008833B2" w:rsidRDefault="00617EDA" w:rsidP="00617EDA">
      <w:pPr>
        <w:pStyle w:val="Legenda"/>
      </w:pPr>
      <w:bookmarkStart w:id="73" w:name="_Ref472685745"/>
      <w:bookmarkStart w:id="74" w:name="_Toc482263881"/>
      <w:r w:rsidRPr="008833B2">
        <w:t xml:space="preserve">Figura </w:t>
      </w:r>
      <w:fldSimple w:instr=" SEQ Figura \* ARABIC ">
        <w:r>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77777777" w:rsidR="00617EDA" w:rsidRDefault="00617EDA" w:rsidP="00617EDA">
      <w:pPr>
        <w:pStyle w:val="Legenda"/>
      </w:pPr>
      <w:bookmarkStart w:id="75" w:name="_Ref472928514"/>
      <w:bookmarkStart w:id="76" w:name="_Toc482263882"/>
      <w:r>
        <w:lastRenderedPageBreak/>
        <w:t xml:space="preserve">Figura </w:t>
      </w:r>
      <w:fldSimple w:instr=" SEQ Figura \* ARABIC ">
        <w:r>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7777777" w:rsidR="00617EDA" w:rsidRDefault="00617EDA" w:rsidP="00617EDA">
      <w:pPr>
        <w:pStyle w:val="Legenda"/>
      </w:pPr>
      <w:bookmarkStart w:id="79" w:name="_Ref471914665"/>
      <w:bookmarkStart w:id="80" w:name="_Toc482263855"/>
      <w:r>
        <w:t xml:space="preserve">Quadro </w:t>
      </w:r>
      <w:fldSimple w:instr=" SEQ Quadro \* ARABIC ">
        <w:r>
          <w:rPr>
            <w:noProof/>
          </w:rPr>
          <w:t>6</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7777777" w:rsidR="00617EDA" w:rsidRDefault="00617EDA" w:rsidP="00617EDA">
      <w:pPr>
        <w:pStyle w:val="Legenda"/>
      </w:pPr>
      <w:bookmarkStart w:id="82" w:name="_Ref473040142"/>
      <w:bookmarkStart w:id="83" w:name="_Toc482263856"/>
      <w:r>
        <w:lastRenderedPageBreak/>
        <w:t xml:space="preserve">Quadro </w:t>
      </w:r>
      <w:fldSimple w:instr=" SEQ Quadro \* ARABIC ">
        <w:r>
          <w:rPr>
            <w:noProof/>
          </w:rPr>
          <w:t>7</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316E7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316E7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316E7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316E7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316E73"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316E73"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316E7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316E7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77777777" w:rsidR="00617EDA" w:rsidRDefault="00617EDA" w:rsidP="00617EDA">
      <w:pPr>
        <w:pStyle w:val="Legenda"/>
      </w:pPr>
      <w:bookmarkStart w:id="84" w:name="_Ref475113910"/>
      <w:bookmarkStart w:id="85" w:name="_Toc482263883"/>
      <w:r>
        <w:lastRenderedPageBreak/>
        <w:t xml:space="preserve">Figura </w:t>
      </w:r>
      <w:fldSimple w:instr=" SEQ Figura \* ARABIC ">
        <w:r>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16E73">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77777777" w:rsidR="00617EDA" w:rsidRDefault="00617EDA" w:rsidP="00617EDA">
      <w:pPr>
        <w:ind w:firstLine="0"/>
        <w:jc w:val="center"/>
      </w:pPr>
      <w:bookmarkStart w:id="87" w:name="_Ref474316895"/>
      <w:bookmarkStart w:id="88" w:name="_Toc482263884"/>
      <w:r>
        <w:t xml:space="preserve">Figura </w:t>
      </w:r>
      <w:fldSimple w:instr=" SEQ Figura \* ARABIC ">
        <w:r>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77777777" w:rsidR="00617EDA" w:rsidRDefault="00617EDA" w:rsidP="00617EDA">
      <w:pPr>
        <w:pStyle w:val="Legenda"/>
      </w:pPr>
      <w:bookmarkStart w:id="89" w:name="_Ref474392734"/>
      <w:bookmarkStart w:id="90" w:name="_Toc482263885"/>
      <w:r>
        <w:t xml:space="preserve">Figura </w:t>
      </w:r>
      <w:fldSimple w:instr=" SEQ Figura \* ARABIC ">
        <w:r>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316E73"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77777777" w:rsidR="00617EDA" w:rsidRDefault="00617EDA" w:rsidP="00617EDA">
      <w:pPr>
        <w:pStyle w:val="Legenda"/>
      </w:pPr>
      <w:bookmarkStart w:id="91" w:name="_Ref474399002"/>
      <w:bookmarkStart w:id="92" w:name="_Toc482263886"/>
      <w:r>
        <w:t xml:space="preserve">Figura </w:t>
      </w:r>
      <w:fldSimple w:instr=" SEQ Figura \* ARABIC ">
        <w:r>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316E73"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16E73">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77777777" w:rsidR="00617EDA" w:rsidRDefault="00617EDA" w:rsidP="00617EDA">
      <w:pPr>
        <w:pStyle w:val="Legenda"/>
      </w:pPr>
      <w:bookmarkStart w:id="93" w:name="_Ref474478489"/>
      <w:bookmarkStart w:id="94" w:name="_Toc482263887"/>
      <w:r>
        <w:t xml:space="preserve">Figura </w:t>
      </w:r>
      <w:fldSimple w:instr=" SEQ Figura \* ARABIC ">
        <w:r>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7777777" w:rsidR="00617EDA" w:rsidRDefault="00617EDA" w:rsidP="00617EDA">
      <w:pPr>
        <w:pStyle w:val="Legenda"/>
      </w:pPr>
      <w:bookmarkStart w:id="95" w:name="_Ref474481978"/>
      <w:bookmarkStart w:id="96" w:name="_Toc482263888"/>
      <w:r>
        <w:t xml:space="preserve">Figura </w:t>
      </w:r>
      <w:fldSimple w:instr=" SEQ Figura \* ARABIC ">
        <w:r>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7777777" w:rsidR="00617EDA" w:rsidRDefault="00617EDA" w:rsidP="00617EDA">
      <w:pPr>
        <w:pStyle w:val="Legenda"/>
      </w:pPr>
      <w:bookmarkStart w:id="97" w:name="_Ref474482715"/>
      <w:bookmarkStart w:id="98" w:name="_Toc482263889"/>
      <w:r>
        <w:t xml:space="preserve">Figura </w:t>
      </w:r>
      <w:fldSimple w:instr=" SEQ Figura \* ARABIC ">
        <w:r>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77777777" w:rsidR="00617EDA" w:rsidRDefault="00617EDA" w:rsidP="00617EDA">
      <w:pPr>
        <w:pStyle w:val="Legenda"/>
      </w:pPr>
      <w:bookmarkStart w:id="100" w:name="_Ref474745248"/>
      <w:bookmarkStart w:id="101" w:name="_Toc482263890"/>
      <w:r>
        <w:lastRenderedPageBreak/>
        <w:t xml:space="preserve">Figura </w:t>
      </w:r>
      <w:fldSimple w:instr=" SEQ Figura \* ARABIC ">
        <w:r>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77777777" w:rsidR="00617EDA" w:rsidRDefault="00617EDA" w:rsidP="00617EDA">
      <w:pPr>
        <w:pStyle w:val="Legenda"/>
      </w:pPr>
      <w:bookmarkStart w:id="102" w:name="_Ref474747694"/>
      <w:bookmarkStart w:id="103" w:name="_Toc482263891"/>
      <w:r>
        <w:lastRenderedPageBreak/>
        <w:t xml:space="preserve">Figura </w:t>
      </w:r>
      <w:fldSimple w:instr=" SEQ Figura \* ARABIC ">
        <w:r>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316E7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316E7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7777777" w:rsidR="00617EDA" w:rsidRPr="004C4104" w:rsidRDefault="00617EDA" w:rsidP="00617EDA">
      <w:pPr>
        <w:pStyle w:val="Legenda"/>
      </w:pPr>
      <w:bookmarkStart w:id="105" w:name="_Ref475718831"/>
      <w:bookmarkStart w:id="106" w:name="_Toc482263892"/>
      <w:r w:rsidRPr="004C4104">
        <w:t xml:space="preserve">Figura </w:t>
      </w:r>
      <w:fldSimple w:instr=" SEQ Figura \* ARABIC ">
        <w:r>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7777777" w:rsidR="00617EDA" w:rsidRDefault="00617EDA" w:rsidP="00617EDA">
      <w:pPr>
        <w:pStyle w:val="Legenda"/>
      </w:pPr>
      <w:bookmarkStart w:id="107" w:name="_Ref476139381"/>
      <w:bookmarkStart w:id="108" w:name="_Toc482263893"/>
      <w:r>
        <w:lastRenderedPageBreak/>
        <w:t xml:space="preserve">Figura </w:t>
      </w:r>
      <w:fldSimple w:instr=" SEQ Figura \* ARABIC ">
        <w:r>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9701D1F" w14:textId="09F63CD2" w:rsidR="00194EEA" w:rsidRDefault="00194EEA" w:rsidP="00617EDA">
      <w:r>
        <w:t>Objetivo: Sustentar a Estruturação do Problema.</w:t>
      </w:r>
    </w:p>
    <w:p w14:paraId="520434F2" w14:textId="77777777" w:rsidR="00194EEA" w:rsidRDefault="00194EEA" w:rsidP="00617EDA"/>
    <w:p w14:paraId="52AB0082" w14:textId="118B0E6F" w:rsidR="00194EEA" w:rsidRDefault="00194EEA" w:rsidP="00617EDA">
      <w:r>
        <w:t>Divisão do Mercado Profissional e Não-Profissional</w:t>
      </w:r>
    </w:p>
    <w:p w14:paraId="6B1B080E" w14:textId="77777777" w:rsidR="00576605" w:rsidRDefault="00576605"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316E73"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316E73"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77777777" w:rsidR="00AB6E91" w:rsidRDefault="00AB6E91" w:rsidP="00AB6E91"/>
    <w:p w14:paraId="0E4B17A2" w14:textId="77777777" w:rsidR="00AB6E91" w:rsidRDefault="00AB6E91" w:rsidP="00AB6E91"/>
    <w:p w14:paraId="71D6655C" w14:textId="77777777" w:rsidR="00AB6E91" w:rsidRDefault="00AB6E91" w:rsidP="00AB6E91"/>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77777777" w:rsidR="00AB6E91" w:rsidRDefault="00AB6E91" w:rsidP="00AB6E91">
      <w:pPr>
        <w:ind w:firstLine="0"/>
      </w:pPr>
    </w:p>
    <w:p w14:paraId="080D91A3" w14:textId="77777777"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lastRenderedPageBreak/>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lastRenderedPageBreak/>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77777777" w:rsidR="00617EDA" w:rsidRDefault="00617EDA" w:rsidP="00617EDA">
      <w:pPr>
        <w:pStyle w:val="Legenda"/>
      </w:pPr>
      <w:r>
        <w:t xml:space="preserve">Quadro </w:t>
      </w:r>
      <w:fldSimple w:instr=" SEQ Quadro \* ARABIC ">
        <w:r>
          <w:rPr>
            <w:noProof/>
          </w:rPr>
          <w:t>4</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316E73"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316E73"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CAA29DA" w:rsidR="008177FF" w:rsidRDefault="008177FF" w:rsidP="008177FF">
      <w:pPr>
        <w:pStyle w:val="Legenda"/>
      </w:pPr>
      <w:bookmarkStart w:id="115" w:name="_Ref481745704"/>
      <w:bookmarkStart w:id="116" w:name="_Toc482263857"/>
      <w:r>
        <w:lastRenderedPageBreak/>
        <w:t xml:space="preserve">Quadro </w:t>
      </w:r>
      <w:fldSimple w:instr=" SEQ Quadro \* ARABIC ">
        <w:r w:rsidR="00CB72D8">
          <w:rPr>
            <w:noProof/>
          </w:rPr>
          <w:t>8</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7" w:name="_Ref481329246"/>
      <w:bookmarkStart w:id="118" w:name="_Toc482263894"/>
      <w:r>
        <w:lastRenderedPageBreak/>
        <w:t xml:space="preserve">Figura </w:t>
      </w:r>
      <w:fldSimple w:instr=" SEQ Figura \* ARABIC ">
        <w:r w:rsidR="002A6FBE">
          <w:rPr>
            <w:noProof/>
          </w:rPr>
          <w:t>25</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20" w:name="_Ref481330158"/>
      <w:bookmarkStart w:id="121" w:name="_Toc482263895"/>
      <w:r>
        <w:lastRenderedPageBreak/>
        <w:t xml:space="preserve">Figura </w:t>
      </w:r>
      <w:fldSimple w:instr=" SEQ Figura \* ARABIC ">
        <w:r w:rsidR="002A6FBE">
          <w:rPr>
            <w:noProof/>
          </w:rPr>
          <w:t>26</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0CF4DA2" w:rsidR="00194A9E" w:rsidRDefault="00194A9E" w:rsidP="00194A9E">
      <w:pPr>
        <w:pStyle w:val="Legenda"/>
      </w:pPr>
      <w:bookmarkStart w:id="123" w:name="_Ref481760051"/>
      <w:bookmarkStart w:id="124" w:name="_Toc482263858"/>
      <w:r>
        <w:lastRenderedPageBreak/>
        <w:t xml:space="preserve">Quadro </w:t>
      </w:r>
      <w:fldSimple w:instr=" SEQ Quadro \* ARABIC ">
        <w:r w:rsidR="00CB72D8">
          <w:rPr>
            <w:noProof/>
          </w:rPr>
          <w:t>9</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5" w:name="_Ref481504514"/>
      <w:bookmarkStart w:id="126" w:name="_Toc482263896"/>
      <w:r>
        <w:lastRenderedPageBreak/>
        <w:t xml:space="preserve">Figura </w:t>
      </w:r>
      <w:fldSimple w:instr=" SEQ Figura \* ARABIC ">
        <w:r w:rsidR="002A6FBE">
          <w:rPr>
            <w:noProof/>
          </w:rPr>
          <w:t>27</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7" w:name="_Toc502855276"/>
      <w:bookmarkStart w:id="128" w:name="_Toc456015074"/>
      <w:r>
        <w:lastRenderedPageBreak/>
        <w:t>Coleta de Dados</w:t>
      </w:r>
      <w:bookmarkEnd w:id="127"/>
    </w:p>
    <w:p w14:paraId="551115A8" w14:textId="77777777" w:rsidR="00576605" w:rsidRDefault="00576605" w:rsidP="00473BCA"/>
    <w:p w14:paraId="756F4A2D" w14:textId="4F2EDCD4" w:rsidR="00576605" w:rsidRDefault="00576605" w:rsidP="00473BCA">
      <w:r>
        <w:t>Justificar as Fontes de Dados</w:t>
      </w:r>
    </w:p>
    <w:p w14:paraId="53DA962B" w14:textId="4B2F780A" w:rsidR="00576605" w:rsidRDefault="00991C79" w:rsidP="00473BCA">
      <w:r>
        <w:t>Para cada Base de Dados, que variáveis foram definidas.</w:t>
      </w:r>
    </w:p>
    <w:p w14:paraId="771CE6FB" w14:textId="77777777" w:rsidR="00991C79" w:rsidRDefault="00991C79" w:rsidP="00473BCA"/>
    <w:p w14:paraId="4D59F5EB" w14:textId="77777777" w:rsidR="00576605" w:rsidRDefault="00576605" w:rsidP="00473BCA"/>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2B5E860" w:rsidR="00B162B9" w:rsidRDefault="00B162B9" w:rsidP="00B162B9">
      <w:pPr>
        <w:pStyle w:val="Legenda"/>
      </w:pPr>
      <w:bookmarkStart w:id="129" w:name="_Ref481514697"/>
      <w:bookmarkStart w:id="130" w:name="_Toc482263859"/>
      <w:r>
        <w:t xml:space="preserve">Quadro </w:t>
      </w:r>
      <w:fldSimple w:instr=" SEQ Quadro \* ARABIC ">
        <w:r w:rsidR="00CB72D8">
          <w:rPr>
            <w:noProof/>
          </w:rPr>
          <w:t>10</w:t>
        </w:r>
      </w:fldSimple>
      <w:bookmarkEnd w:id="129"/>
      <w:r>
        <w:t xml:space="preserve"> – Relação entre Etapas do Método de Trabalho e Técnicas de Coleta e Análise dos Dados</w:t>
      </w:r>
      <w:bookmarkEnd w:id="130"/>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lastRenderedPageBreak/>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3025548" w:rsidR="006913B5" w:rsidRDefault="006913B5" w:rsidP="006913B5">
      <w:pPr>
        <w:pStyle w:val="Legenda"/>
      </w:pPr>
      <w:bookmarkStart w:id="131" w:name="_Ref481483558"/>
      <w:bookmarkStart w:id="132" w:name="_Toc482263860"/>
      <w:r>
        <w:t xml:space="preserve">Quadro </w:t>
      </w:r>
      <w:fldSimple w:instr=" SEQ Quadro \* ARABIC ">
        <w:r w:rsidR="00CB72D8">
          <w:rPr>
            <w:noProof/>
          </w:rPr>
          <w:t>11</w:t>
        </w:r>
      </w:fldSimple>
      <w:bookmarkEnd w:id="131"/>
      <w:r>
        <w:t xml:space="preserve"> – Condições Necessárias para a Instanciação do RDM</w:t>
      </w:r>
      <w:bookmarkEnd w:id="132"/>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16E73"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16E73">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w:t>
      </w:r>
      <w:r>
        <w:lastRenderedPageBreak/>
        <w:t xml:space="preserve">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w:t>
      </w:r>
      <w:r>
        <w:lastRenderedPageBreak/>
        <w:t xml:space="preserve">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3" w:name="_Toc502855277"/>
      <w:r>
        <w:t>Análise de Dados</w:t>
      </w:r>
      <w:bookmarkEnd w:id="133"/>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xml:space="preserve">. A análise será </w:t>
      </w:r>
      <w:r>
        <w:lastRenderedPageBreak/>
        <w:t>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4" w:name="_Toc502855278"/>
      <w:r>
        <w:t>DESENVOLVIMENTO DA ANÁLISE RDM</w:t>
      </w:r>
      <w:bookmarkEnd w:id="134"/>
    </w:p>
    <w:p w14:paraId="1604E812" w14:textId="77777777" w:rsidR="00A855EA" w:rsidRDefault="00A855EA" w:rsidP="00A855EA">
      <w:pPr>
        <w:pStyle w:val="Ttulo2"/>
      </w:pPr>
      <w:bookmarkStart w:id="135" w:name="_Toc502855279"/>
      <w:r>
        <w:t>Estruturação do Problema (X, L, R, M)</w:t>
      </w:r>
      <w:bookmarkEnd w:id="135"/>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77777777" w:rsidR="00A855EA" w:rsidRDefault="00A855EA" w:rsidP="00A855EA">
      <w:pPr>
        <w:pStyle w:val="Legenda"/>
      </w:pPr>
      <w:r>
        <w:t xml:space="preserve">Quadro </w:t>
      </w:r>
      <w:fldSimple w:instr=" SEQ Quadro \* ARABIC ">
        <w:r>
          <w:rPr>
            <w:noProof/>
          </w:rPr>
          <w:t>16</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6" w:name="_Toc502855280"/>
      <w:r>
        <w:t>Modelo de Dinâmica de Sistemas</w:t>
      </w:r>
      <w:bookmarkEnd w:id="136"/>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7" w:name="diagrama-de-fronteiras-do-modelo"/>
      <w:bookmarkStart w:id="138" w:name="_Toc502855281"/>
      <w:bookmarkEnd w:id="137"/>
      <w:r>
        <w:t>Diagrama de Fronteiras do Modelo</w:t>
      </w:r>
      <w:bookmarkEnd w:id="138"/>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39" w:name="demanda-global"/>
      <w:bookmarkStart w:id="140" w:name="_Toc502855282"/>
      <w:bookmarkEnd w:id="139"/>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0"/>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1" w:name="difusao-do-produto"/>
      <w:bookmarkStart w:id="142" w:name="_Toc502855283"/>
      <w:bookmarkEnd w:id="141"/>
      <w:r>
        <w:t>Difusão do Produto</w:t>
      </w:r>
      <w:bookmarkEnd w:id="142"/>
    </w:p>
    <w:p w14:paraId="6C1E84D2" w14:textId="77777777"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3" w:name="_Toc502855284"/>
      <w:bookmarkStart w:id="144" w:name="market-share"/>
      <w:bookmarkEnd w:id="144"/>
    </w:p>
    <w:p w14:paraId="0F85DB26" w14:textId="369996EA" w:rsidR="00316E73" w:rsidRDefault="00316E73" w:rsidP="00316E73">
      <w:r>
        <w:t>Calibração das Condições Iniciais do Mercado</w:t>
      </w:r>
    </w:p>
    <w:p w14:paraId="72C6B80E" w14:textId="0FC90B40" w:rsidR="00316E73" w:rsidRDefault="00316E73" w:rsidP="00316E73">
      <w:r>
        <w:t>No modelo original de Sterman (XXXX) a calibraç</w:t>
      </w:r>
      <w:bookmarkStart w:id="145" w:name="_GoBack"/>
      <w:bookmarkEnd w:id="145"/>
      <w:r>
        <w:t xml:space="preserve">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3"/>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6" w:name="a-firma"/>
      <w:bookmarkStart w:id="147" w:name="_Toc502855285"/>
      <w:bookmarkEnd w:id="146"/>
      <w:r>
        <w:t>A Firma</w:t>
      </w:r>
      <w:bookmarkEnd w:id="147"/>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6"/>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8" w:name="producao"/>
      <w:bookmarkStart w:id="149" w:name="_Toc502855286"/>
      <w:bookmarkEnd w:id="148"/>
      <w:r>
        <w:t>Produção</w:t>
      </w:r>
      <w:bookmarkEnd w:id="149"/>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0" w:name="capacidade"/>
      <w:bookmarkStart w:id="151" w:name="_Toc502855287"/>
      <w:bookmarkEnd w:id="150"/>
      <w:r>
        <w:t>Capacidade</w:t>
      </w:r>
      <w:bookmarkEnd w:id="151"/>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316E73"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2" w:name="estrategia-de-capacidade-da-firma"/>
      <w:bookmarkStart w:id="153" w:name="_Toc502855288"/>
      <w:bookmarkEnd w:id="152"/>
      <w:r>
        <w:t>Estratégia de Capacidade da Firma</w:t>
      </w:r>
      <w:bookmarkEnd w:id="153"/>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4" w:name="precos"/>
      <w:bookmarkStart w:id="155" w:name="_Toc502855289"/>
      <w:bookmarkEnd w:id="154"/>
      <w:r>
        <w:t>Preços</w:t>
      </w:r>
      <w:bookmarkEnd w:id="155"/>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316E73"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316E73"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28BA633A" w14:textId="202B2554" w:rsidR="00991C79" w:rsidRDefault="007C3838" w:rsidP="0044595C">
      <w:pPr>
        <w:pStyle w:val="Ttulo3"/>
      </w:pPr>
      <w:bookmarkStart w:id="156" w:name="sintese-das-modificacoes-realizadas"/>
      <w:bookmarkStart w:id="157" w:name="_Toc502855290"/>
      <w:bookmarkEnd w:id="156"/>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58" w:name="implementacao-do-modelo-computacional"/>
      <w:bookmarkStart w:id="159" w:name="_Toc502855291"/>
      <w:bookmarkEnd w:id="157"/>
      <w:bookmarkEnd w:id="158"/>
      <w:r>
        <w:t xml:space="preserve">Implementação e </w:t>
      </w:r>
      <w:r w:rsidR="007C3838">
        <w:t>Verificação</w:t>
      </w:r>
      <w:r>
        <w:t xml:space="preserve"> do Modelo Computacional</w:t>
      </w:r>
      <w:bookmarkEnd w:id="159"/>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77777777" w:rsidR="0044595C" w:rsidRDefault="0044595C" w:rsidP="0044595C">
      <w:pPr>
        <w:pStyle w:val="Legenda"/>
      </w:pPr>
      <w:r>
        <w:t xml:space="preserve">Figura </w:t>
      </w:r>
      <w:fldSimple w:instr=" SEQ Figura \* ARABIC ">
        <w:r>
          <w:rPr>
            <w:noProof/>
          </w:rPr>
          <w:t>29</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7" r:link="rId58"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0" w:name="_Toc502855292"/>
      <w:r>
        <w:t xml:space="preserve">Algoritmos Desenvolvidos </w:t>
      </w:r>
      <w:r w:rsidR="00585C42">
        <w:t>para a Análise RDM</w:t>
      </w:r>
      <w:bookmarkEnd w:id="160"/>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w:t>
      </w:r>
      <w:r>
        <w:lastRenderedPageBreak/>
        <w:t>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1" w:name="_Toc502855293"/>
      <w:r>
        <w:t>Módulos da Ferramenta Computacional</w:t>
      </w:r>
      <w:bookmarkEnd w:id="161"/>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w:t>
      </w:r>
      <w:r>
        <w:lastRenderedPageBreak/>
        <w:t>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w:t>
      </w:r>
      <w:commentRangeStart w:id="162"/>
      <w:r>
        <w:t>strutura Modular do Simulador RDM</w:t>
      </w:r>
      <w:commentRangeEnd w:id="162"/>
      <w:r w:rsidR="006C5F32">
        <w:rPr>
          <w:rStyle w:val="Refdecomentrio"/>
          <w:bCs w:val="0"/>
          <w:color w:val="auto"/>
        </w:rPr>
        <w:commentReference w:id="162"/>
      </w:r>
    </w:p>
    <w:p w14:paraId="7E67D9D5" w14:textId="6D7FE504" w:rsidR="009C7091" w:rsidRDefault="00227D12" w:rsidP="00155797">
      <w:commentRangeStart w:id="163"/>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3"/>
      <w:r w:rsidR="00E60B3B">
        <w:rPr>
          <w:rStyle w:val="Refdecomentrio"/>
        </w:rPr>
        <w:commentReference w:id="163"/>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0635ABA1" w:rsidR="000F1E29" w:rsidRDefault="000F1E29" w:rsidP="000F1E29">
      <w:pPr>
        <w:pStyle w:val="Legenda"/>
      </w:pPr>
      <w:r>
        <w:t xml:space="preserve">Quadro </w:t>
      </w:r>
      <w:fldSimple w:instr=" SEQ Quadro \* ARABIC ">
        <w:r w:rsidR="00CB72D8">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E32CC54" w:rsidR="00CA1CAD" w:rsidRDefault="00CA1CAD" w:rsidP="00CA1CAD">
      <w:pPr>
        <w:pStyle w:val="Legenda"/>
      </w:pPr>
      <w:r>
        <w:t xml:space="preserve">Quadro </w:t>
      </w:r>
      <w:fldSimple w:instr=" SEQ Quadro \* ARABIC ">
        <w:r w:rsidR="00CB72D8">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DBEE24D" w:rsidR="00CA1CAD" w:rsidRDefault="00CA1CAD" w:rsidP="00CA1CAD">
      <w:pPr>
        <w:pStyle w:val="Legenda"/>
      </w:pPr>
      <w:r>
        <w:t xml:space="preserve">Quadro </w:t>
      </w:r>
      <w:fldSimple w:instr=" SEQ Quadro \* ARABIC ">
        <w:r w:rsidR="00CB72D8">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4" w:name="_Toc502855294"/>
      <w:r>
        <w:t>Análise</w:t>
      </w:r>
      <w:r w:rsidR="007C3838">
        <w:t xml:space="preserve"> da Robustez de Decisões Estratégicas em Condições de Incerteza Profunda</w:t>
      </w:r>
      <w:bookmarkEnd w:id="164"/>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5" w:name="_Toc502855296"/>
      <w:r>
        <w:lastRenderedPageBreak/>
        <w:t xml:space="preserve">Identificação de Incertezas Críticas e </w:t>
      </w:r>
      <w:r w:rsidR="00AB6E91">
        <w:t>Análise de Vulnerabilidade</w:t>
      </w:r>
      <w:bookmarkEnd w:id="165"/>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6"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6"/>
      <w:r>
        <w:t>)</w:t>
      </w:r>
    </w:p>
    <w:p w14:paraId="1361FF53" w14:textId="77777777" w:rsidR="00F8601D" w:rsidRDefault="00F8601D" w:rsidP="00F8601D"/>
    <w:p w14:paraId="05A526B5" w14:textId="09A4A715" w:rsidR="00AB6E91" w:rsidRDefault="00AB6E91" w:rsidP="00AB6E91">
      <w:pPr>
        <w:pStyle w:val="Ttulo1"/>
      </w:pPr>
      <w:bookmarkStart w:id="167" w:name="_Toc502855298"/>
      <w:r>
        <w:t>Discussão dos Resultados</w:t>
      </w:r>
      <w:bookmarkEnd w:id="167"/>
    </w:p>
    <w:p w14:paraId="07932309" w14:textId="1EE7725B" w:rsidR="00AB6E91" w:rsidRDefault="00783031" w:rsidP="00AB6E91">
      <w:pPr>
        <w:pStyle w:val="Ttulo2"/>
      </w:pPr>
      <w:bookmarkStart w:id="168" w:name="_Toc502855299"/>
      <w:r>
        <w:t>Contribuições</w:t>
      </w:r>
      <w:r w:rsidR="00AB6E91">
        <w:t xml:space="preserve"> </w:t>
      </w:r>
      <w:bookmarkEnd w:id="168"/>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69" w:name="_Toc502855301"/>
      <w:r>
        <w:t>Conclusões</w:t>
      </w:r>
      <w:bookmarkEnd w:id="16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0" w:name="_Toc502855302"/>
      <w:r w:rsidRPr="00783031">
        <w:t>REFERÊNCIAS</w:t>
      </w:r>
      <w:bookmarkEnd w:id="128"/>
      <w:bookmarkEnd w:id="170"/>
    </w:p>
    <w:p w14:paraId="2F7E655D" w14:textId="2A1E2CA7" w:rsidR="00810566" w:rsidRPr="00576605" w:rsidRDefault="005A1C94" w:rsidP="00810566">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810566" w:rsidRPr="00576605">
        <w:rPr>
          <w:rFonts w:cs="Arial"/>
          <w:noProof/>
          <w:szCs w:val="24"/>
          <w:lang w:val="en-US"/>
        </w:rPr>
        <w:t xml:space="preserve">ABRAMZON, S. Strategies for Managing Sovereign Debt, A Robust Decision Making Approach. p. 1–83, 2014. </w:t>
      </w:r>
    </w:p>
    <w:p w14:paraId="1F035E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ANTHONY, S. </w:t>
      </w:r>
      <w:r w:rsidRPr="00576605">
        <w:rPr>
          <w:rFonts w:cs="Arial"/>
          <w:b/>
          <w:bCs/>
          <w:noProof/>
          <w:szCs w:val="24"/>
          <w:lang w:val="en-US"/>
        </w:rPr>
        <w:t>Kodak’s Downfall Wasn’t About Technology</w:t>
      </w:r>
      <w:r w:rsidRPr="00576605">
        <w:rPr>
          <w:rFonts w:cs="Arial"/>
          <w:noProof/>
          <w:szCs w:val="24"/>
          <w:lang w:val="en-US"/>
        </w:rPr>
        <w:t xml:space="preserve">. </w:t>
      </w:r>
      <w:r w:rsidRPr="00810566">
        <w:rPr>
          <w:rFonts w:cs="Arial"/>
          <w:noProof/>
          <w:szCs w:val="24"/>
        </w:rPr>
        <w:t xml:space="preserve">Disponível em: &lt;https://hbr.org/2016/07/kodaks-downfall-wasnt-about-technology&gt;. </w:t>
      </w:r>
      <w:r w:rsidRPr="00576605">
        <w:rPr>
          <w:rFonts w:cs="Arial"/>
          <w:noProof/>
          <w:szCs w:val="24"/>
          <w:lang w:val="en-US"/>
        </w:rPr>
        <w:t xml:space="preserve">Acesso em: 16 mar. 2017. </w:t>
      </w:r>
    </w:p>
    <w:p w14:paraId="5F3CEF1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ARMSTRONG, J. S. The value of formal planning for strategic decisions: Review of empirical research. </w:t>
      </w:r>
      <w:r w:rsidRPr="00576605">
        <w:rPr>
          <w:rFonts w:cs="Arial"/>
          <w:b/>
          <w:bCs/>
          <w:noProof/>
          <w:szCs w:val="24"/>
          <w:lang w:val="en-US"/>
        </w:rPr>
        <w:t>Strategic Management Journal</w:t>
      </w:r>
      <w:r w:rsidRPr="00576605">
        <w:rPr>
          <w:rFonts w:cs="Arial"/>
          <w:noProof/>
          <w:szCs w:val="24"/>
          <w:lang w:val="en-US"/>
        </w:rPr>
        <w:t xml:space="preserve">, v. 3, n. 3, p. 197–211, jul. 1982. </w:t>
      </w:r>
    </w:p>
    <w:p w14:paraId="3FAC5C2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Exploratory Modeling for Policy Analysis. </w:t>
      </w:r>
      <w:r w:rsidRPr="00576605">
        <w:rPr>
          <w:rFonts w:cs="Arial"/>
          <w:b/>
          <w:bCs/>
          <w:noProof/>
          <w:szCs w:val="24"/>
          <w:lang w:val="en-US"/>
        </w:rPr>
        <w:t>Operations Research</w:t>
      </w:r>
      <w:r w:rsidRPr="00576605">
        <w:rPr>
          <w:rFonts w:cs="Arial"/>
          <w:noProof/>
          <w:szCs w:val="24"/>
          <w:lang w:val="en-US"/>
        </w:rPr>
        <w:t xml:space="preserve">, v. 41, n. 3, p. 435–449, 1993. </w:t>
      </w:r>
    </w:p>
    <w:p w14:paraId="5258437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C. </w:t>
      </w:r>
      <w:r w:rsidRPr="00576605">
        <w:rPr>
          <w:rFonts w:cs="Arial"/>
          <w:b/>
          <w:bCs/>
          <w:noProof/>
          <w:szCs w:val="24"/>
          <w:lang w:val="en-US"/>
        </w:rPr>
        <w:t>Exploratory Modeling and the Use of Simulation for Policy Analysis</w:t>
      </w:r>
      <w:r w:rsidRPr="00576605">
        <w:rPr>
          <w:rFonts w:cs="Arial"/>
          <w:noProof/>
          <w:szCs w:val="24"/>
          <w:lang w:val="en-US"/>
        </w:rPr>
        <w:t xml:space="preserve">. [s.l: s.n.]. </w:t>
      </w:r>
    </w:p>
    <w:p w14:paraId="1F2143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532–537. </w:t>
      </w:r>
    </w:p>
    <w:p w14:paraId="5A3067C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2016. v. 2p. 1–8. </w:t>
      </w:r>
    </w:p>
    <w:p w14:paraId="0E0A070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BARDIN, L. </w:t>
      </w:r>
      <w:r w:rsidRPr="00576605">
        <w:rPr>
          <w:rFonts w:cs="Arial"/>
          <w:b/>
          <w:bCs/>
          <w:noProof/>
          <w:szCs w:val="24"/>
          <w:lang w:val="en-US"/>
        </w:rPr>
        <w:t>Análise de conteúdo</w:t>
      </w:r>
      <w:r w:rsidRPr="00576605">
        <w:rPr>
          <w:rFonts w:cs="Arial"/>
          <w:noProof/>
          <w:szCs w:val="24"/>
          <w:lang w:val="en-US"/>
        </w:rPr>
        <w:t xml:space="preserve">. [s.l: s.n.]. </w:t>
      </w:r>
    </w:p>
    <w:p w14:paraId="31BC40D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BARNES, J. H. Cognitive biases and their impact on strategic planning. </w:t>
      </w:r>
      <w:r w:rsidRPr="00576605">
        <w:rPr>
          <w:rFonts w:cs="Arial"/>
          <w:b/>
          <w:bCs/>
          <w:noProof/>
          <w:szCs w:val="24"/>
          <w:lang w:val="en-US"/>
        </w:rPr>
        <w:lastRenderedPageBreak/>
        <w:t>Strategic Management Journal</w:t>
      </w:r>
      <w:r w:rsidRPr="00576605">
        <w:rPr>
          <w:rFonts w:cs="Arial"/>
          <w:noProof/>
          <w:szCs w:val="24"/>
          <w:lang w:val="en-US"/>
        </w:rPr>
        <w:t xml:space="preserve">, v. 5, n. 2, p. 129–137, abr. 1984. </w:t>
      </w:r>
    </w:p>
    <w:p w14:paraId="1E0FE2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BASS, F. M. A New Product Growth for Model Consumer Durables. </w:t>
      </w:r>
      <w:r w:rsidRPr="00576605">
        <w:rPr>
          <w:rFonts w:cs="Arial"/>
          <w:b/>
          <w:bCs/>
          <w:noProof/>
          <w:szCs w:val="24"/>
          <w:lang w:val="en-US"/>
        </w:rPr>
        <w:t>Management Science</w:t>
      </w:r>
      <w:r w:rsidRPr="00576605">
        <w:rPr>
          <w:rFonts w:cs="Arial"/>
          <w:noProof/>
          <w:szCs w:val="24"/>
          <w:lang w:val="en-US"/>
        </w:rPr>
        <w:t xml:space="preserve">, v. 15, n. 5, p. 215–227, jan. 1969. </w:t>
      </w:r>
    </w:p>
    <w:p w14:paraId="6260E3A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BEN-HAIM, Y. </w:t>
      </w:r>
      <w:r w:rsidRPr="00576605">
        <w:rPr>
          <w:rFonts w:cs="Arial"/>
          <w:b/>
          <w:bCs/>
          <w:noProof/>
          <w:szCs w:val="24"/>
          <w:lang w:val="en-US"/>
        </w:rPr>
        <w:t>Info-Gap Decision Theory: Decisions Under Severe Uncertainty</w:t>
      </w:r>
      <w:r w:rsidRPr="00576605">
        <w:rPr>
          <w:rFonts w:cs="Arial"/>
          <w:noProof/>
          <w:szCs w:val="24"/>
          <w:lang w:val="en-US"/>
        </w:rPr>
        <w:t xml:space="preserve">. 2. ed. [s.l.] Academic Press, 2006. </w:t>
      </w:r>
    </w:p>
    <w:p w14:paraId="3A0AFF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BISHOP, P.; HINES, A.; COLLINS, T. The current state of scenario development: an overview of techniques. </w:t>
      </w:r>
      <w:r w:rsidRPr="00576605">
        <w:rPr>
          <w:rFonts w:cs="Arial"/>
          <w:b/>
          <w:bCs/>
          <w:noProof/>
          <w:szCs w:val="24"/>
          <w:lang w:val="en-US"/>
        </w:rPr>
        <w:t>Foresight : the Journal of Futures Studies, Strategic Thinking and Policy</w:t>
      </w:r>
      <w:r w:rsidRPr="00576605">
        <w:rPr>
          <w:rFonts w:cs="Arial"/>
          <w:noProof/>
          <w:szCs w:val="24"/>
          <w:lang w:val="en-US"/>
        </w:rPr>
        <w:t xml:space="preserve">, v. 9, n. 1, p. 5–25, 2007. </w:t>
      </w:r>
    </w:p>
    <w:p w14:paraId="52EA26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BLOOM, E. W. Changing Midstream -Providing Decision Support for Adaptive Strategies using Robust Decision Making: Applications in the Colorado River Basin. p. 1–273, 2014. </w:t>
      </w:r>
    </w:p>
    <w:p w14:paraId="7BD7895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BRADFIELD, R. et al. The origins and evolution of scenario techniques in long range business planning. </w:t>
      </w:r>
      <w:r w:rsidRPr="00576605">
        <w:rPr>
          <w:rFonts w:cs="Arial"/>
          <w:b/>
          <w:bCs/>
          <w:noProof/>
          <w:szCs w:val="24"/>
          <w:lang w:val="en-US"/>
        </w:rPr>
        <w:t>Futures</w:t>
      </w:r>
      <w:r w:rsidRPr="00576605">
        <w:rPr>
          <w:rFonts w:cs="Arial"/>
          <w:noProof/>
          <w:szCs w:val="24"/>
          <w:lang w:val="en-US"/>
        </w:rPr>
        <w:t xml:space="preserve">, v. 37, n. 8, p. 795–812, 2005. </w:t>
      </w:r>
    </w:p>
    <w:p w14:paraId="16BD56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BREWS, P.; HUNT, M. Learning to plan and planning to learn: resolving the planning school/learning school debate. </w:t>
      </w:r>
      <w:r w:rsidRPr="00576605">
        <w:rPr>
          <w:rFonts w:cs="Arial"/>
          <w:b/>
          <w:bCs/>
          <w:noProof/>
          <w:szCs w:val="24"/>
          <w:lang w:val="en-US"/>
        </w:rPr>
        <w:t>Strategic Management Journal</w:t>
      </w:r>
      <w:r w:rsidRPr="00576605">
        <w:rPr>
          <w:rFonts w:cs="Arial"/>
          <w:noProof/>
          <w:szCs w:val="24"/>
          <w:lang w:val="en-US"/>
        </w:rPr>
        <w:t xml:space="preserve">, v. 20, n. 10, p. 889–913, 1999. </w:t>
      </w:r>
    </w:p>
    <w:p w14:paraId="78B5025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576605">
        <w:rPr>
          <w:rFonts w:cs="Arial"/>
          <w:b/>
          <w:bCs/>
          <w:noProof/>
          <w:szCs w:val="24"/>
          <w:lang w:val="en-US"/>
        </w:rPr>
        <w:t>Journal of Business Venturing</w:t>
      </w:r>
      <w:r w:rsidRPr="00576605">
        <w:rPr>
          <w:rFonts w:cs="Arial"/>
          <w:noProof/>
          <w:szCs w:val="24"/>
          <w:lang w:val="en-US"/>
        </w:rPr>
        <w:t xml:space="preserve">, v. 25, n. 1, p. 24–40, 2010. </w:t>
      </w:r>
    </w:p>
    <w:p w14:paraId="5327F5E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BRYANT, B. P.; LEMPERT, R. J. Thinking inside the box: A participatory, computer-assisted approach to scenario discovery. </w:t>
      </w:r>
      <w:r w:rsidRPr="00576605">
        <w:rPr>
          <w:rFonts w:cs="Arial"/>
          <w:b/>
          <w:bCs/>
          <w:noProof/>
          <w:szCs w:val="24"/>
          <w:lang w:val="en-US"/>
        </w:rPr>
        <w:t>Technological Forecasting and Social Change</w:t>
      </w:r>
      <w:r w:rsidRPr="00576605">
        <w:rPr>
          <w:rFonts w:cs="Arial"/>
          <w:noProof/>
          <w:szCs w:val="24"/>
          <w:lang w:val="en-US"/>
        </w:rPr>
        <w:t xml:space="preserve">, v. 77, n. 1, p. 34–49, 2010. </w:t>
      </w:r>
    </w:p>
    <w:p w14:paraId="3F12B75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COSENZ, F.; NOTO, G. Applying System Dynamics Modelling to Strategic Management: A Literature Review. </w:t>
      </w:r>
      <w:r w:rsidRPr="00576605">
        <w:rPr>
          <w:rFonts w:cs="Arial"/>
          <w:b/>
          <w:bCs/>
          <w:noProof/>
          <w:szCs w:val="24"/>
          <w:lang w:val="en-US"/>
        </w:rPr>
        <w:t>Systems Research and Behavioral Science</w:t>
      </w:r>
      <w:r w:rsidRPr="00576605">
        <w:rPr>
          <w:rFonts w:cs="Arial"/>
          <w:noProof/>
          <w:szCs w:val="24"/>
          <w:lang w:val="en-US"/>
        </w:rPr>
        <w:t xml:space="preserve">, v. 33, n. 6, p. 703–741, 2016. </w:t>
      </w:r>
    </w:p>
    <w:p w14:paraId="4C10D6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w:t>
      </w:r>
      <w:r w:rsidRPr="00576605">
        <w:rPr>
          <w:rFonts w:cs="Arial"/>
          <w:b/>
          <w:bCs/>
          <w:noProof/>
          <w:szCs w:val="24"/>
          <w:lang w:val="en-US"/>
        </w:rPr>
        <w:t>20/20 Foresight Crafting Strategy in an Uncertain World</w:t>
      </w:r>
      <w:r w:rsidRPr="00576605">
        <w:rPr>
          <w:rFonts w:cs="Arial"/>
          <w:noProof/>
          <w:szCs w:val="24"/>
          <w:lang w:val="en-US"/>
        </w:rPr>
        <w:t xml:space="preserve">, 2001. </w:t>
      </w:r>
    </w:p>
    <w:p w14:paraId="3CF85E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Decision-driven scenarios for assessing four levels of uncertainty. </w:t>
      </w:r>
      <w:r w:rsidRPr="00576605">
        <w:rPr>
          <w:rFonts w:cs="Arial"/>
          <w:b/>
          <w:bCs/>
          <w:noProof/>
          <w:szCs w:val="24"/>
          <w:lang w:val="en-US"/>
        </w:rPr>
        <w:t>Strategy &amp; Leadership</w:t>
      </w:r>
      <w:r w:rsidRPr="00576605">
        <w:rPr>
          <w:rFonts w:cs="Arial"/>
          <w:noProof/>
          <w:szCs w:val="24"/>
          <w:lang w:val="en-US"/>
        </w:rPr>
        <w:t xml:space="preserve">, v. 31, n. 1, p. 14–22, 2003. </w:t>
      </w:r>
    </w:p>
    <w:p w14:paraId="1F46458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A fresh look at strategy under uncertainty : An interview. </w:t>
      </w:r>
      <w:r w:rsidRPr="00576605">
        <w:rPr>
          <w:rFonts w:cs="Arial"/>
          <w:b/>
          <w:bCs/>
          <w:noProof/>
          <w:szCs w:val="24"/>
          <w:lang w:val="en-US"/>
        </w:rPr>
        <w:t>McKinsey Quarterly</w:t>
      </w:r>
      <w:r w:rsidRPr="00576605">
        <w:rPr>
          <w:rFonts w:cs="Arial"/>
          <w:noProof/>
          <w:szCs w:val="24"/>
          <w:lang w:val="en-US"/>
        </w:rPr>
        <w:t xml:space="preserve">, v. December 2, n. December, p. 1–8, 2008. </w:t>
      </w:r>
    </w:p>
    <w:p w14:paraId="65E718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KIRKLAND, J.; VIGUERIE, P. Strategy Under Uncertainty. </w:t>
      </w:r>
      <w:r w:rsidRPr="00576605">
        <w:rPr>
          <w:rFonts w:cs="Arial"/>
          <w:b/>
          <w:bCs/>
          <w:noProof/>
          <w:szCs w:val="24"/>
          <w:lang w:val="en-US"/>
        </w:rPr>
        <w:t>Harvard Business Review</w:t>
      </w:r>
      <w:r w:rsidRPr="00576605">
        <w:rPr>
          <w:rFonts w:cs="Arial"/>
          <w:noProof/>
          <w:szCs w:val="24"/>
          <w:lang w:val="en-US"/>
        </w:rPr>
        <w:t xml:space="preserve">, n. November-December, p. 1–51, 1997. </w:t>
      </w:r>
    </w:p>
    <w:p w14:paraId="6D927ECA"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COURTNEY, H.; LOVALLO, D.; CLARKE, C. Deciding How To Decide. </w:t>
      </w:r>
      <w:r w:rsidRPr="00576605">
        <w:rPr>
          <w:rFonts w:cs="Arial"/>
          <w:b/>
          <w:bCs/>
          <w:noProof/>
          <w:szCs w:val="24"/>
          <w:lang w:val="en-US"/>
        </w:rPr>
        <w:t>Harvard Business Review</w:t>
      </w:r>
      <w:r w:rsidRPr="00576605">
        <w:rPr>
          <w:rFonts w:cs="Arial"/>
          <w:noProof/>
          <w:szCs w:val="24"/>
          <w:lang w:val="en-US"/>
        </w:rPr>
        <w:t xml:space="preserve">, n. November, p. 1–10, 2013. </w:t>
      </w:r>
    </w:p>
    <w:p w14:paraId="281703F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DEAN, J. W.; SHARFMAN, M. P. Does decision process matter? A study of strategic decision-making effectiveness. </w:t>
      </w:r>
      <w:r w:rsidRPr="00576605">
        <w:rPr>
          <w:rFonts w:cs="Arial"/>
          <w:b/>
          <w:bCs/>
          <w:noProof/>
          <w:szCs w:val="24"/>
          <w:lang w:val="en-US"/>
        </w:rPr>
        <w:t>Academy of Management Journal</w:t>
      </w:r>
      <w:r w:rsidRPr="00576605">
        <w:rPr>
          <w:rFonts w:cs="Arial"/>
          <w:noProof/>
          <w:szCs w:val="24"/>
          <w:lang w:val="en-US"/>
        </w:rPr>
        <w:t xml:space="preserve">, v. 39, n. 2, p. 368–396, 1996. </w:t>
      </w:r>
    </w:p>
    <w:p w14:paraId="15FF186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DITTRICH, R.; WREFORD, A.; MORAN, D. A survey of decision-making approaches for climate change adaptation: Are robust methods the way forward? </w:t>
      </w:r>
      <w:r w:rsidRPr="00576605">
        <w:rPr>
          <w:rFonts w:cs="Arial"/>
          <w:b/>
          <w:bCs/>
          <w:noProof/>
          <w:szCs w:val="24"/>
          <w:lang w:val="en-US"/>
        </w:rPr>
        <w:t>Ecological Economics</w:t>
      </w:r>
      <w:r w:rsidRPr="00576605">
        <w:rPr>
          <w:rFonts w:cs="Arial"/>
          <w:noProof/>
          <w:szCs w:val="24"/>
          <w:lang w:val="en-US"/>
        </w:rPr>
        <w:t xml:space="preserve">, v. 122, p. 79–89, 2016. </w:t>
      </w:r>
    </w:p>
    <w:p w14:paraId="765912AB" w14:textId="77777777" w:rsidR="00810566" w:rsidRPr="00810566" w:rsidRDefault="00810566" w:rsidP="00810566">
      <w:pPr>
        <w:widowControl w:val="0"/>
        <w:rPr>
          <w:rFonts w:cs="Arial"/>
          <w:noProof/>
          <w:szCs w:val="24"/>
        </w:rPr>
      </w:pPr>
      <w:r w:rsidRPr="00576605">
        <w:rPr>
          <w:rFonts w:cs="Arial"/>
          <w:noProof/>
          <w:szCs w:val="24"/>
          <w:lang w:val="en-US"/>
        </w:rPr>
        <w:t xml:space="preserve">DIXON, L. et al. </w:t>
      </w:r>
      <w:r w:rsidRPr="00576605">
        <w:rPr>
          <w:rFonts w:cs="Arial"/>
          <w:b/>
          <w:bCs/>
          <w:noProof/>
          <w:szCs w:val="24"/>
          <w:lang w:val="en-US"/>
        </w:rPr>
        <w:t>The Federal Role in Terrorism Insurance: Evaluating Alternatives in an Uncertain World</w:t>
      </w:r>
      <w:r w:rsidRPr="00576605">
        <w:rPr>
          <w:rFonts w:cs="Arial"/>
          <w:noProof/>
          <w:szCs w:val="24"/>
          <w:lang w:val="en-US"/>
        </w:rPr>
        <w:t xml:space="preserve">. </w:t>
      </w:r>
      <w:r w:rsidRPr="00810566">
        <w:rPr>
          <w:rFonts w:cs="Arial"/>
          <w:noProof/>
          <w:szCs w:val="24"/>
        </w:rPr>
        <w:t xml:space="preserve">[s.l: s.n.]. </w:t>
      </w:r>
    </w:p>
    <w:p w14:paraId="522E1ABD" w14:textId="77777777" w:rsidR="00810566" w:rsidRPr="00576605" w:rsidRDefault="00810566" w:rsidP="00810566">
      <w:pPr>
        <w:widowControl w:val="0"/>
        <w:rPr>
          <w:rFonts w:cs="Arial"/>
          <w:noProof/>
          <w:szCs w:val="24"/>
          <w:lang w:val="en-US"/>
        </w:rPr>
      </w:pPr>
      <w:r w:rsidRPr="00810566">
        <w:rPr>
          <w:rFonts w:cs="Arial"/>
          <w:noProof/>
          <w:szCs w:val="24"/>
        </w:rPr>
        <w:t xml:space="preserve">DRESCH, A. et al. </w:t>
      </w:r>
      <w:r w:rsidRPr="00810566">
        <w:rPr>
          <w:rFonts w:cs="Arial"/>
          <w:b/>
          <w:bCs/>
          <w:noProof/>
          <w:szCs w:val="24"/>
        </w:rPr>
        <w:t>Design Science Research: Método de Pesquisa para o Avanço da Ciência e Tecnologia</w:t>
      </w:r>
      <w:r w:rsidRPr="00810566">
        <w:rPr>
          <w:rFonts w:cs="Arial"/>
          <w:noProof/>
          <w:szCs w:val="24"/>
        </w:rPr>
        <w:t xml:space="preserve">. </w:t>
      </w:r>
      <w:r w:rsidRPr="00576605">
        <w:rPr>
          <w:rFonts w:cs="Arial"/>
          <w:noProof/>
          <w:szCs w:val="24"/>
          <w:lang w:val="en-US"/>
        </w:rPr>
        <w:t xml:space="preserve">1. ed. Porto Alegre: Bookman, 2015. </w:t>
      </w:r>
    </w:p>
    <w:p w14:paraId="4DC49EC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DYSON, R. G. et al. The strategic development process. In: </w:t>
      </w:r>
      <w:r w:rsidRPr="00576605">
        <w:rPr>
          <w:rFonts w:cs="Arial"/>
          <w:b/>
          <w:bCs/>
          <w:noProof/>
          <w:szCs w:val="24"/>
          <w:lang w:val="en-US"/>
        </w:rPr>
        <w:t>Supporting strategy: Frameworks, methods and models</w:t>
      </w:r>
      <w:r w:rsidRPr="00576605">
        <w:rPr>
          <w:rFonts w:cs="Arial"/>
          <w:noProof/>
          <w:szCs w:val="24"/>
          <w:lang w:val="en-US"/>
        </w:rPr>
        <w:t xml:space="preserve">. [s.l: s.n.]. p. 3–24. </w:t>
      </w:r>
    </w:p>
    <w:p w14:paraId="0B0CE5A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EISENHARDT, K. M.; ZBARACKI, M. J. Strategic decision making. </w:t>
      </w:r>
      <w:r w:rsidRPr="00576605">
        <w:rPr>
          <w:rFonts w:cs="Arial"/>
          <w:b/>
          <w:bCs/>
          <w:noProof/>
          <w:szCs w:val="24"/>
          <w:lang w:val="en-US"/>
        </w:rPr>
        <w:t>Strategic Management Journal</w:t>
      </w:r>
      <w:r w:rsidRPr="00576605">
        <w:rPr>
          <w:rFonts w:cs="Arial"/>
          <w:noProof/>
          <w:szCs w:val="24"/>
          <w:lang w:val="en-US"/>
        </w:rPr>
        <w:t xml:space="preserve">, v. 13, n. S2, p. 17–37, 1992. </w:t>
      </w:r>
    </w:p>
    <w:p w14:paraId="08D326F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Strategic decision-making: Process perspectives. </w:t>
      </w:r>
      <w:r w:rsidRPr="00576605">
        <w:rPr>
          <w:rFonts w:cs="Arial"/>
          <w:b/>
          <w:bCs/>
          <w:noProof/>
          <w:szCs w:val="24"/>
          <w:lang w:val="en-US"/>
        </w:rPr>
        <w:t>International Journal of Management Reviews</w:t>
      </w:r>
      <w:r w:rsidRPr="00576605">
        <w:rPr>
          <w:rFonts w:cs="Arial"/>
          <w:noProof/>
          <w:szCs w:val="24"/>
          <w:lang w:val="en-US"/>
        </w:rPr>
        <w:t xml:space="preserve">, v. 8, n. 1, p. 1–20, 2006. </w:t>
      </w:r>
    </w:p>
    <w:p w14:paraId="278994E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CHILD, J. Influences on strategic decision effectiveness: Development and test of an integrative model. </w:t>
      </w:r>
      <w:r w:rsidRPr="00576605">
        <w:rPr>
          <w:rFonts w:cs="Arial"/>
          <w:b/>
          <w:bCs/>
          <w:noProof/>
          <w:szCs w:val="24"/>
          <w:lang w:val="en-US"/>
        </w:rPr>
        <w:t>Strategic Management Journal</w:t>
      </w:r>
      <w:r w:rsidRPr="00576605">
        <w:rPr>
          <w:rFonts w:cs="Arial"/>
          <w:noProof/>
          <w:szCs w:val="24"/>
          <w:lang w:val="en-US"/>
        </w:rPr>
        <w:t xml:space="preserve">, v. 28, n. 4, p. 431–453, abr. 2007. </w:t>
      </w:r>
    </w:p>
    <w:p w14:paraId="642292A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w:t>
      </w:r>
      <w:r w:rsidRPr="00576605">
        <w:rPr>
          <w:rFonts w:cs="Arial"/>
          <w:b/>
          <w:bCs/>
          <w:noProof/>
          <w:szCs w:val="24"/>
          <w:lang w:val="en-US"/>
        </w:rPr>
        <w:t>Managing New Orleans Flood Risk in an Uncertain Future Using Non-Structural Risk Mitigation</w:t>
      </w:r>
      <w:r w:rsidRPr="00576605">
        <w:rPr>
          <w:rFonts w:cs="Arial"/>
          <w:noProof/>
          <w:szCs w:val="24"/>
          <w:lang w:val="en-US"/>
        </w:rPr>
        <w:t>. [s.l: s.n.].</w:t>
      </w:r>
    </w:p>
    <w:p w14:paraId="1D61BD2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et al. </w:t>
      </w:r>
      <w:r w:rsidRPr="00576605">
        <w:rPr>
          <w:rFonts w:cs="Arial"/>
          <w:b/>
          <w:bCs/>
          <w:noProof/>
          <w:szCs w:val="24"/>
          <w:lang w:val="en-US"/>
        </w:rPr>
        <w:t>Managing Water Quality in the Face of Uncertainty: A Robust Decision Making Demonstration for EPA’s National Water Program</w:t>
      </w:r>
      <w:r w:rsidRPr="00576605">
        <w:rPr>
          <w:rFonts w:cs="Arial"/>
          <w:noProof/>
          <w:szCs w:val="24"/>
          <w:lang w:val="en-US"/>
        </w:rPr>
        <w:t xml:space="preserve">. [s.l: s.n.]. </w:t>
      </w:r>
    </w:p>
    <w:p w14:paraId="49A183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GARY, M. S. et al. System dynamics and strategy. </w:t>
      </w:r>
      <w:r w:rsidRPr="00576605">
        <w:rPr>
          <w:rFonts w:cs="Arial"/>
          <w:b/>
          <w:bCs/>
          <w:noProof/>
          <w:szCs w:val="24"/>
          <w:lang w:val="en-US"/>
        </w:rPr>
        <w:t>System Dynamics Review</w:t>
      </w:r>
      <w:r w:rsidRPr="00576605">
        <w:rPr>
          <w:rFonts w:cs="Arial"/>
          <w:noProof/>
          <w:szCs w:val="24"/>
          <w:lang w:val="en-US"/>
        </w:rPr>
        <w:t xml:space="preserve">, v. 24, n. 4, p. 407–429, 2008. </w:t>
      </w:r>
    </w:p>
    <w:p w14:paraId="543961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GONG, M. et al. Testing the scenario hypothesis: An experimental comparison of scenarios and forecasts for decision support in a complex decision environment. </w:t>
      </w:r>
      <w:r w:rsidRPr="00576605">
        <w:rPr>
          <w:rFonts w:cs="Arial"/>
          <w:b/>
          <w:bCs/>
          <w:noProof/>
          <w:szCs w:val="24"/>
          <w:lang w:val="en-US"/>
        </w:rPr>
        <w:t>Environmental Modelling &amp; Software</w:t>
      </w:r>
      <w:r w:rsidRPr="00576605">
        <w:rPr>
          <w:rFonts w:cs="Arial"/>
          <w:noProof/>
          <w:szCs w:val="24"/>
          <w:lang w:val="en-US"/>
        </w:rPr>
        <w:t xml:space="preserve">, v. 91, p. 135–155, 2017. </w:t>
      </w:r>
    </w:p>
    <w:p w14:paraId="38620A1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GREGOR, S.; HEVNER, A. R. Positioning and Presenting Design Science Research for Maximum Impact. </w:t>
      </w:r>
      <w:r w:rsidRPr="00576605">
        <w:rPr>
          <w:rFonts w:cs="Arial"/>
          <w:b/>
          <w:bCs/>
          <w:noProof/>
          <w:szCs w:val="24"/>
          <w:lang w:val="en-US"/>
        </w:rPr>
        <w:t>MIS Quarterly</w:t>
      </w:r>
      <w:r w:rsidRPr="00576605">
        <w:rPr>
          <w:rFonts w:cs="Arial"/>
          <w:noProof/>
          <w:szCs w:val="24"/>
          <w:lang w:val="en-US"/>
        </w:rPr>
        <w:t xml:space="preserve">, v. 37, n. 2, p. 337–355, 2013. </w:t>
      </w:r>
    </w:p>
    <w:p w14:paraId="242AEB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GRIFFIN, J. </w:t>
      </w:r>
      <w:r w:rsidRPr="00576605">
        <w:rPr>
          <w:rFonts w:cs="Arial"/>
          <w:b/>
          <w:bCs/>
          <w:noProof/>
          <w:szCs w:val="24"/>
          <w:lang w:val="en-US"/>
        </w:rPr>
        <w:t xml:space="preserve">Improving Cost-Effectiveness and Mitigating Risks of </w:t>
      </w:r>
      <w:r w:rsidRPr="00576605">
        <w:rPr>
          <w:rFonts w:cs="Arial"/>
          <w:b/>
          <w:bCs/>
          <w:noProof/>
          <w:szCs w:val="24"/>
          <w:lang w:val="en-US"/>
        </w:rPr>
        <w:lastRenderedPageBreak/>
        <w:t>Renewable Energy Requirements</w:t>
      </w:r>
      <w:r w:rsidRPr="00576605">
        <w:rPr>
          <w:rFonts w:cs="Arial"/>
          <w:noProof/>
          <w:szCs w:val="24"/>
          <w:lang w:val="en-US"/>
        </w:rPr>
        <w:t>. [s.l: s.n.].</w:t>
      </w:r>
    </w:p>
    <w:p w14:paraId="1D8931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w:t>
      </w:r>
      <w:r w:rsidRPr="00576605">
        <w:rPr>
          <w:rFonts w:cs="Arial"/>
          <w:b/>
          <w:bCs/>
          <w:noProof/>
          <w:szCs w:val="24"/>
          <w:lang w:val="en-US"/>
        </w:rPr>
        <w:t>New Methods for Identifying Robust Long-Term Water Resources Management Strategies for California</w:t>
      </w:r>
      <w:r w:rsidRPr="00576605">
        <w:rPr>
          <w:rFonts w:cs="Arial"/>
          <w:noProof/>
          <w:szCs w:val="24"/>
          <w:lang w:val="en-US"/>
        </w:rPr>
        <w:t>. [s.l: s.n.].</w:t>
      </w:r>
    </w:p>
    <w:p w14:paraId="333781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DAVIS, M. Planning for Climate Change in the Inland Empire: Southern California. </w:t>
      </w:r>
      <w:r w:rsidRPr="00576605">
        <w:rPr>
          <w:rFonts w:cs="Arial"/>
          <w:b/>
          <w:bCs/>
          <w:noProof/>
          <w:szCs w:val="24"/>
          <w:lang w:val="en-US"/>
        </w:rPr>
        <w:t>Water Resources Impact</w:t>
      </w:r>
      <w:r w:rsidRPr="00576605">
        <w:rPr>
          <w:rFonts w:cs="Arial"/>
          <w:noProof/>
          <w:szCs w:val="24"/>
          <w:lang w:val="en-US"/>
        </w:rPr>
        <w:t xml:space="preserve">, v. 10, n. 4, p. 14–17, 2008. </w:t>
      </w:r>
    </w:p>
    <w:p w14:paraId="73614EE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FISCHBACH, J.; KNOPMAN, D. </w:t>
      </w:r>
      <w:r w:rsidRPr="00576605">
        <w:rPr>
          <w:rFonts w:cs="Arial"/>
          <w:b/>
          <w:bCs/>
          <w:noProof/>
          <w:szCs w:val="24"/>
          <w:lang w:val="en-US"/>
        </w:rPr>
        <w:t>Strengthening Coastal Planning How Coastal Regions Could Benefit from Louisiana’s Planning and Analysis Framework</w:t>
      </w:r>
      <w:r w:rsidRPr="00576605">
        <w:rPr>
          <w:rFonts w:cs="Arial"/>
          <w:noProof/>
          <w:szCs w:val="24"/>
          <w:lang w:val="en-US"/>
        </w:rPr>
        <w:t xml:space="preserve">. [s.l: s.n.]. </w:t>
      </w:r>
    </w:p>
    <w:p w14:paraId="771D39E0"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Preparing for an Uncertain Future Climate in the Inland Empire: Identifying Robust Water Management Strategies</w:t>
      </w:r>
      <w:r w:rsidRPr="00576605">
        <w:rPr>
          <w:rFonts w:cs="Arial"/>
          <w:noProof/>
          <w:szCs w:val="24"/>
          <w:lang w:val="en-US"/>
        </w:rPr>
        <w:t xml:space="preserve">. </w:t>
      </w:r>
      <w:r w:rsidRPr="00810566">
        <w:rPr>
          <w:rFonts w:cs="Arial"/>
          <w:noProof/>
          <w:szCs w:val="24"/>
        </w:rPr>
        <w:t>[s.l: s.n.]. Disponível em: &lt;http://www.rand.org/pubs/documented_briefings/DB550.html&gt;.</w:t>
      </w:r>
    </w:p>
    <w:p w14:paraId="374242AF"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Adapting to a Changing Colorado River Making Future Water Deliveries More Reliable Throught Robust Management Strategies</w:t>
      </w:r>
      <w:r w:rsidRPr="00576605">
        <w:rPr>
          <w:rFonts w:cs="Arial"/>
          <w:noProof/>
          <w:szCs w:val="24"/>
          <w:lang w:val="en-US"/>
        </w:rPr>
        <w:t xml:space="preserve">. </w:t>
      </w:r>
      <w:r w:rsidRPr="00810566">
        <w:rPr>
          <w:rFonts w:cs="Arial"/>
          <w:noProof/>
          <w:szCs w:val="24"/>
        </w:rPr>
        <w:t>[s.l: s.n.]. Disponível em: &lt;http://www.rand.org/content/dam/rand/pubs/monographs/2011/RAND_MG996.pdf&gt;.</w:t>
      </w:r>
    </w:p>
    <w:p w14:paraId="0404F43E"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Addressing Climate Change in Local Water Agency Plans: Demonstrating a Simplified Robust Decision Making Approach in the California Sierra Foothills. </w:t>
      </w:r>
      <w:r w:rsidRPr="00810566">
        <w:rPr>
          <w:rFonts w:cs="Arial"/>
          <w:noProof/>
          <w:szCs w:val="24"/>
        </w:rPr>
        <w:t xml:space="preserve">Santa Monica, CA. p. 1–78, 2013b. </w:t>
      </w:r>
    </w:p>
    <w:p w14:paraId="4D1A98A2" w14:textId="77777777" w:rsidR="00810566" w:rsidRPr="00576605" w:rsidRDefault="00810566" w:rsidP="00810566">
      <w:pPr>
        <w:widowControl w:val="0"/>
        <w:rPr>
          <w:rFonts w:cs="Arial"/>
          <w:noProof/>
          <w:szCs w:val="24"/>
          <w:lang w:val="en-US"/>
        </w:rPr>
      </w:pPr>
      <w:r w:rsidRPr="00810566">
        <w:rPr>
          <w:rFonts w:cs="Arial"/>
          <w:noProof/>
          <w:szCs w:val="24"/>
        </w:rPr>
        <w:t xml:space="preserve">GROVES, D. G. et al. </w:t>
      </w:r>
      <w:r w:rsidRPr="00576605">
        <w:rPr>
          <w:rFonts w:cs="Arial"/>
          <w:b/>
          <w:bCs/>
          <w:noProof/>
          <w:szCs w:val="24"/>
          <w:lang w:val="en-US"/>
        </w:rPr>
        <w:t>Developing Robust Strategies for Climate Change and Other Risks: A Water Utility Framework About the Water Research Foundation</w:t>
      </w:r>
      <w:r w:rsidRPr="00576605">
        <w:rPr>
          <w:rFonts w:cs="Arial"/>
          <w:noProof/>
          <w:szCs w:val="24"/>
          <w:lang w:val="en-US"/>
        </w:rPr>
        <w:t xml:space="preserve">. [s.l: s.n.]. </w:t>
      </w:r>
    </w:p>
    <w:p w14:paraId="105E5BD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et al. </w:t>
      </w:r>
      <w:r w:rsidRPr="00576605">
        <w:rPr>
          <w:rFonts w:cs="Arial"/>
          <w:b/>
          <w:bCs/>
          <w:noProof/>
          <w:szCs w:val="24"/>
          <w:lang w:val="en-US"/>
        </w:rPr>
        <w:t>Using High-Performance Computing to Support Water Resource Planning: A Workshop Demonstration of Real-Time Analytic Facilitation for the Colorado River Basin</w:t>
      </w:r>
      <w:r w:rsidRPr="00576605">
        <w:rPr>
          <w:rFonts w:cs="Arial"/>
          <w:noProof/>
          <w:szCs w:val="24"/>
          <w:lang w:val="en-US"/>
        </w:rPr>
        <w:t xml:space="preserve">. [s.l: s.n.]. </w:t>
      </w:r>
    </w:p>
    <w:p w14:paraId="0EF60A8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BLOOM, E. Robust Water-Management Strategies for the California Water Plan Update 2013 Proof-of-Concept Analysis. p. 1–72, 2013. </w:t>
      </w:r>
    </w:p>
    <w:p w14:paraId="0FFF3C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LEMPERT, R. J. A new analytic method for finding policy-relevant scenarios. </w:t>
      </w:r>
      <w:r w:rsidRPr="00576605">
        <w:rPr>
          <w:rFonts w:cs="Arial"/>
          <w:b/>
          <w:bCs/>
          <w:noProof/>
          <w:szCs w:val="24"/>
          <w:lang w:val="en-US"/>
        </w:rPr>
        <w:t>Global Environmental Change</w:t>
      </w:r>
      <w:r w:rsidRPr="00576605">
        <w:rPr>
          <w:rFonts w:cs="Arial"/>
          <w:noProof/>
          <w:szCs w:val="24"/>
          <w:lang w:val="en-US"/>
        </w:rPr>
        <w:t xml:space="preserve">, v. 17, n. 1, p. 73–85, 2007. </w:t>
      </w:r>
    </w:p>
    <w:p w14:paraId="4DB7679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SHARON, C. Planning Tool to Support Planning the Future of Coastal Louisiana.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100D43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GUDMUNDSSON, S. V.; LECHNER, C. Cognitive biases, organization, and entrepreneurial firm survival. </w:t>
      </w:r>
      <w:r w:rsidRPr="00576605">
        <w:rPr>
          <w:rFonts w:cs="Arial"/>
          <w:b/>
          <w:bCs/>
          <w:noProof/>
          <w:szCs w:val="24"/>
          <w:lang w:val="en-US"/>
        </w:rPr>
        <w:t>European Management Journal</w:t>
      </w:r>
      <w:r w:rsidRPr="00576605">
        <w:rPr>
          <w:rFonts w:cs="Arial"/>
          <w:noProof/>
          <w:szCs w:val="24"/>
          <w:lang w:val="en-US"/>
        </w:rPr>
        <w:t xml:space="preserve">, v. 31, n. 3, p. 278–294, 2013. </w:t>
      </w:r>
    </w:p>
    <w:p w14:paraId="67EB06F0"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HADKA, D. et al. An open source framework for many-objective robust decision making. </w:t>
      </w:r>
      <w:r w:rsidRPr="00576605">
        <w:rPr>
          <w:rFonts w:cs="Arial"/>
          <w:b/>
          <w:bCs/>
          <w:noProof/>
          <w:szCs w:val="24"/>
          <w:lang w:val="en-US"/>
        </w:rPr>
        <w:t>Environmental Modelling and Software</w:t>
      </w:r>
      <w:r w:rsidRPr="00576605">
        <w:rPr>
          <w:rFonts w:cs="Arial"/>
          <w:noProof/>
          <w:szCs w:val="24"/>
          <w:lang w:val="en-US"/>
        </w:rPr>
        <w:t xml:space="preserve">, v. 74, p. 114–129, 2015. </w:t>
      </w:r>
    </w:p>
    <w:p w14:paraId="3E7608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 J. W. et al. Robust Climate Policies Under Uncertainty: A Comparison of Robust Decision Making and Info-Gap Methods. </w:t>
      </w:r>
      <w:r w:rsidRPr="00576605">
        <w:rPr>
          <w:rFonts w:cs="Arial"/>
          <w:b/>
          <w:bCs/>
          <w:noProof/>
          <w:szCs w:val="24"/>
          <w:lang w:val="en-US"/>
        </w:rPr>
        <w:t>Risk Analysis</w:t>
      </w:r>
      <w:r w:rsidRPr="00576605">
        <w:rPr>
          <w:rFonts w:cs="Arial"/>
          <w:noProof/>
          <w:szCs w:val="24"/>
          <w:lang w:val="en-US"/>
        </w:rPr>
        <w:t xml:space="preserve">, v. 32, n. 10, p. 1657–1672, 2012. </w:t>
      </w:r>
    </w:p>
    <w:p w14:paraId="511E71B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HALLEGATTE, S. et al. Investment Decision Making Under Deep Uncertainty: Application to Climate Change. </w:t>
      </w:r>
      <w:r w:rsidRPr="00576605">
        <w:rPr>
          <w:rFonts w:cs="Arial"/>
          <w:b/>
          <w:bCs/>
          <w:noProof/>
          <w:szCs w:val="24"/>
          <w:lang w:val="en-US"/>
        </w:rPr>
        <w:t>Policy Research Working Paper</w:t>
      </w:r>
      <w:r w:rsidRPr="00576605">
        <w:rPr>
          <w:rFonts w:cs="Arial"/>
          <w:noProof/>
          <w:szCs w:val="24"/>
          <w:lang w:val="en-US"/>
        </w:rPr>
        <w:t xml:space="preserve">, n. 6193, p. 1–41, 2012. </w:t>
      </w:r>
    </w:p>
    <w:p w14:paraId="17FC97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HATCHUEL, A. A foundationalist perspective for management research: a European trend and experience. </w:t>
      </w:r>
      <w:r w:rsidRPr="00576605">
        <w:rPr>
          <w:rFonts w:cs="Arial"/>
          <w:b/>
          <w:bCs/>
          <w:noProof/>
          <w:szCs w:val="24"/>
          <w:lang w:val="en-US"/>
        </w:rPr>
        <w:t>Management Decision</w:t>
      </w:r>
      <w:r w:rsidRPr="00576605">
        <w:rPr>
          <w:rFonts w:cs="Arial"/>
          <w:noProof/>
          <w:szCs w:val="24"/>
          <w:lang w:val="en-US"/>
        </w:rPr>
        <w:t xml:space="preserve">, v. 47, n. 9, p. 1458–1475, 16 out. 2009. </w:t>
      </w:r>
    </w:p>
    <w:p w14:paraId="504347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HERMAN, J. et al. How Should Robustness Be Defined for Water Systems Planning under Change? </w:t>
      </w:r>
      <w:r w:rsidRPr="00576605">
        <w:rPr>
          <w:rFonts w:cs="Arial"/>
          <w:b/>
          <w:bCs/>
          <w:noProof/>
          <w:szCs w:val="24"/>
          <w:lang w:val="en-US"/>
        </w:rPr>
        <w:t>Journal of Water Resources Planning and Management</w:t>
      </w:r>
      <w:r w:rsidRPr="00576605">
        <w:rPr>
          <w:rFonts w:cs="Arial"/>
          <w:noProof/>
          <w:szCs w:val="24"/>
          <w:lang w:val="en-US"/>
        </w:rPr>
        <w:t xml:space="preserve">, v. 141, n. 10, p. 4015012, 2015. </w:t>
      </w:r>
    </w:p>
    <w:p w14:paraId="400A48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HEVNER,  A. R.; MARCH, S. T.; PARK, J. Design Science in Information Systems Research. </w:t>
      </w:r>
      <w:r w:rsidRPr="00576605">
        <w:rPr>
          <w:rFonts w:cs="Arial"/>
          <w:b/>
          <w:bCs/>
          <w:noProof/>
          <w:szCs w:val="24"/>
          <w:lang w:val="en-US"/>
        </w:rPr>
        <w:t>MIS Quarterly</w:t>
      </w:r>
      <w:r w:rsidRPr="00576605">
        <w:rPr>
          <w:rFonts w:cs="Arial"/>
          <w:noProof/>
          <w:szCs w:val="24"/>
          <w:lang w:val="en-US"/>
        </w:rPr>
        <w:t xml:space="preserve">, v. 28, n. 1, p. 75–105, 2004. </w:t>
      </w:r>
    </w:p>
    <w:p w14:paraId="65938F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HILLIER, F. S.; LIEBERMAN, G. J. Decision Analysis. In: </w:t>
      </w:r>
      <w:r w:rsidRPr="00576605">
        <w:rPr>
          <w:rFonts w:cs="Arial"/>
          <w:b/>
          <w:bCs/>
          <w:noProof/>
          <w:szCs w:val="24"/>
          <w:lang w:val="en-US"/>
        </w:rPr>
        <w:t>Introduction to Operations Research</w:t>
      </w:r>
      <w:r w:rsidRPr="00576605">
        <w:rPr>
          <w:rFonts w:cs="Arial"/>
          <w:noProof/>
          <w:szCs w:val="24"/>
          <w:lang w:val="en-US"/>
        </w:rPr>
        <w:t xml:space="preserve">. 9. ed. New York: McGraw-Hill Higher Education, 2010. p. 1047. </w:t>
      </w:r>
    </w:p>
    <w:p w14:paraId="68EBB27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HOUGH, J. R.; WHITE, M. A. Environmental dynamism and strategic decision-making rationality: An examination at the decision level. </w:t>
      </w:r>
      <w:r w:rsidRPr="00576605">
        <w:rPr>
          <w:rFonts w:cs="Arial"/>
          <w:b/>
          <w:bCs/>
          <w:noProof/>
          <w:szCs w:val="24"/>
          <w:lang w:val="en-US"/>
        </w:rPr>
        <w:t>Strategic Management Journal</w:t>
      </w:r>
      <w:r w:rsidRPr="00576605">
        <w:rPr>
          <w:rFonts w:cs="Arial"/>
          <w:noProof/>
          <w:szCs w:val="24"/>
          <w:lang w:val="en-US"/>
        </w:rPr>
        <w:t xml:space="preserve">, v. 24, n. 5, p. 481–489, 2003. </w:t>
      </w:r>
    </w:p>
    <w:p w14:paraId="352A50C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HUTZSCHENREUTER, THOMAS; KLEINDIENST, I. Strategy-process research: What have we learned and what is still to be explored. </w:t>
      </w:r>
      <w:r w:rsidRPr="00576605">
        <w:rPr>
          <w:rFonts w:cs="Arial"/>
          <w:b/>
          <w:bCs/>
          <w:noProof/>
          <w:szCs w:val="24"/>
          <w:lang w:val="en-US"/>
        </w:rPr>
        <w:t>Journal of Management</w:t>
      </w:r>
      <w:r w:rsidRPr="00576605">
        <w:rPr>
          <w:rFonts w:cs="Arial"/>
          <w:noProof/>
          <w:szCs w:val="24"/>
          <w:lang w:val="en-US"/>
        </w:rPr>
        <w:t xml:space="preserve">, v. 32, n. 5, p. 673–620, 2006. </w:t>
      </w:r>
    </w:p>
    <w:p w14:paraId="3368C79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JOHNSON, D. R.; FISCHBACH, J. R.; ORTIZ, D. S. Estimating Surge-Based Flood Risk with the Coastal Louisiana Risk Assessment Model.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55BCDC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KAHNEMAN D. LOVALLO, D. </w:t>
      </w:r>
      <w:r w:rsidRPr="00576605">
        <w:rPr>
          <w:rFonts w:cs="Arial"/>
          <w:b/>
          <w:bCs/>
          <w:noProof/>
          <w:szCs w:val="24"/>
          <w:lang w:val="en-US"/>
        </w:rPr>
        <w:t>Timid Choises and Bold Forecasts: A Cognitive Perspective on Risk TakingManagement Science</w:t>
      </w:r>
      <w:r w:rsidRPr="00576605">
        <w:rPr>
          <w:rFonts w:cs="Arial"/>
          <w:noProof/>
          <w:szCs w:val="24"/>
          <w:lang w:val="en-US"/>
        </w:rPr>
        <w:t xml:space="preserve">, 1993. </w:t>
      </w:r>
    </w:p>
    <w:p w14:paraId="4956427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Agreeing on Robust Decisions New Processes for Decision Making Under Deep Uncertainty. </w:t>
      </w:r>
      <w:r w:rsidRPr="00576605">
        <w:rPr>
          <w:rFonts w:cs="Arial"/>
          <w:b/>
          <w:bCs/>
          <w:noProof/>
          <w:szCs w:val="24"/>
          <w:lang w:val="en-US"/>
        </w:rPr>
        <w:t>World Bank Policy Research Working Paper</w:t>
      </w:r>
      <w:r w:rsidRPr="00576605">
        <w:rPr>
          <w:rFonts w:cs="Arial"/>
          <w:noProof/>
          <w:szCs w:val="24"/>
          <w:lang w:val="en-US"/>
        </w:rPr>
        <w:t xml:space="preserve">, v. No. 6906, n. June, 2014. </w:t>
      </w:r>
    </w:p>
    <w:p w14:paraId="0D3FE27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Robust Decision-Making in the Water Sector A Strategy for </w:t>
      </w:r>
      <w:r w:rsidRPr="00576605">
        <w:rPr>
          <w:rFonts w:cs="Arial"/>
          <w:noProof/>
          <w:szCs w:val="24"/>
          <w:lang w:val="en-US"/>
        </w:rPr>
        <w:lastRenderedPageBreak/>
        <w:t xml:space="preserve">Implementing Lima ’ s Long-Term Water Resources Master Plan. n. October, p. 1–47, 2015. </w:t>
      </w:r>
    </w:p>
    <w:p w14:paraId="66DEA00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KASPRZYK, J. R. et al. Many objective robust decision making for complex environmental systems undergoing change. </w:t>
      </w:r>
      <w:r w:rsidRPr="00576605">
        <w:rPr>
          <w:rFonts w:cs="Arial"/>
          <w:b/>
          <w:bCs/>
          <w:noProof/>
          <w:szCs w:val="24"/>
          <w:lang w:val="en-US"/>
        </w:rPr>
        <w:t>Environmental Modelling and Software</w:t>
      </w:r>
      <w:r w:rsidRPr="00576605">
        <w:rPr>
          <w:rFonts w:cs="Arial"/>
          <w:noProof/>
          <w:szCs w:val="24"/>
          <w:lang w:val="en-US"/>
        </w:rPr>
        <w:t xml:space="preserve">, v. 42, p. 55–71, 2013. </w:t>
      </w:r>
    </w:p>
    <w:p w14:paraId="05AF09D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KEEFE, R. </w:t>
      </w:r>
      <w:r w:rsidRPr="00576605">
        <w:rPr>
          <w:rFonts w:cs="Arial"/>
          <w:b/>
          <w:bCs/>
          <w:noProof/>
          <w:szCs w:val="24"/>
          <w:lang w:val="en-US"/>
        </w:rPr>
        <w:t>Reconsidering California Transport Policies: Reducing Greenhouse Gas Emissions in an Uncertain Future</w:t>
      </w:r>
      <w:r w:rsidRPr="00576605">
        <w:rPr>
          <w:rFonts w:cs="Arial"/>
          <w:noProof/>
          <w:szCs w:val="24"/>
          <w:lang w:val="en-US"/>
        </w:rPr>
        <w:t>. [s.l: s.n.].</w:t>
      </w:r>
    </w:p>
    <w:p w14:paraId="271A0F6B" w14:textId="77777777" w:rsidR="00810566" w:rsidRPr="00810566" w:rsidRDefault="00810566" w:rsidP="00810566">
      <w:pPr>
        <w:widowControl w:val="0"/>
        <w:rPr>
          <w:rFonts w:cs="Arial"/>
          <w:noProof/>
          <w:szCs w:val="24"/>
        </w:rPr>
      </w:pPr>
      <w:r w:rsidRPr="00576605">
        <w:rPr>
          <w:rFonts w:cs="Arial"/>
          <w:noProof/>
          <w:szCs w:val="24"/>
          <w:lang w:val="en-US"/>
        </w:rPr>
        <w:t xml:space="preserve">KEENEY, T. </w:t>
      </w:r>
      <w:r w:rsidRPr="00576605">
        <w:rPr>
          <w:rFonts w:cs="Arial"/>
          <w:b/>
          <w:bCs/>
          <w:noProof/>
          <w:szCs w:val="24"/>
          <w:lang w:val="en-US"/>
        </w:rPr>
        <w:t>3D Printing Market: Analystis Are Underestimating the Future</w:t>
      </w:r>
      <w:r w:rsidRPr="00576605">
        <w:rPr>
          <w:rFonts w:cs="Arial"/>
          <w:noProof/>
          <w:szCs w:val="24"/>
          <w:lang w:val="en-US"/>
        </w:rPr>
        <w:t xml:space="preserve">, 2016. </w:t>
      </w:r>
      <w:r w:rsidRPr="00810566">
        <w:rPr>
          <w:rFonts w:cs="Arial"/>
          <w:noProof/>
          <w:szCs w:val="24"/>
        </w:rPr>
        <w:t>Disponível em: &lt;https://ark-invest.com/research/3d-printing-market&gt;</w:t>
      </w:r>
    </w:p>
    <w:p w14:paraId="2DCE553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KNIGHT, F. H. </w:t>
      </w:r>
      <w:r w:rsidRPr="00576605">
        <w:rPr>
          <w:rFonts w:cs="Arial"/>
          <w:b/>
          <w:bCs/>
          <w:noProof/>
          <w:szCs w:val="24"/>
          <w:lang w:val="en-US"/>
        </w:rPr>
        <w:t>Risk, Uncertainty and Profit</w:t>
      </w:r>
      <w:r w:rsidRPr="00576605">
        <w:rPr>
          <w:rFonts w:cs="Arial"/>
          <w:noProof/>
          <w:szCs w:val="24"/>
          <w:lang w:val="en-US"/>
        </w:rPr>
        <w:t>. [s.l: s.n.]. v. XXXI</w:t>
      </w:r>
    </w:p>
    <w:p w14:paraId="5FA6D9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KNOX, S.; BURKARD, A. W. Qualitative research interviews. n. August 2013, p. 37–41, 2009. </w:t>
      </w:r>
    </w:p>
    <w:p w14:paraId="1EFA518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Exploratory Modelling and Analysis (EMA) Workbench. p. 1–4, 2013. </w:t>
      </w:r>
    </w:p>
    <w:p w14:paraId="0416E6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H.; PRUYT, E. Exploratory Modeling and Analysis, an approach for model-based foresight under deep uncertainty. </w:t>
      </w:r>
      <w:r w:rsidRPr="00576605">
        <w:rPr>
          <w:rFonts w:cs="Arial"/>
          <w:b/>
          <w:bCs/>
          <w:noProof/>
          <w:szCs w:val="24"/>
          <w:lang w:val="en-US"/>
        </w:rPr>
        <w:t>Technological Forecasting and Social Change</w:t>
      </w:r>
      <w:r w:rsidRPr="00576605">
        <w:rPr>
          <w:rFonts w:cs="Arial"/>
          <w:noProof/>
          <w:szCs w:val="24"/>
          <w:lang w:val="en-US"/>
        </w:rPr>
        <w:t xml:space="preserve">, v. 80, n. 3, p. 419–431, 2013. </w:t>
      </w:r>
    </w:p>
    <w:p w14:paraId="7D9E9EB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WALKER, W.; HAASNOOT, M. Coping with the Wickedness of Public Policy Problems: Approaches for Decision Making under Deep Uncertainty. </w:t>
      </w:r>
      <w:r w:rsidRPr="00576605">
        <w:rPr>
          <w:rFonts w:cs="Arial"/>
          <w:b/>
          <w:bCs/>
          <w:noProof/>
          <w:szCs w:val="24"/>
          <w:lang w:val="en-US"/>
        </w:rPr>
        <w:t>Journal of Water Resources Planning and Management</w:t>
      </w:r>
      <w:r w:rsidRPr="00576605">
        <w:rPr>
          <w:rFonts w:cs="Arial"/>
          <w:noProof/>
          <w:szCs w:val="24"/>
          <w:lang w:val="en-US"/>
        </w:rPr>
        <w:t xml:space="preserve">, v. 142, n. 3, p. 1816001, 2016. </w:t>
      </w:r>
    </w:p>
    <w:p w14:paraId="493B222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LAW, A. M.; KELTON, W. D. </w:t>
      </w:r>
      <w:r w:rsidRPr="00576605">
        <w:rPr>
          <w:rFonts w:cs="Arial"/>
          <w:b/>
          <w:bCs/>
          <w:noProof/>
          <w:szCs w:val="24"/>
          <w:lang w:val="en-US"/>
        </w:rPr>
        <w:t>Simulation Modeling and Analysis</w:t>
      </w:r>
      <w:r w:rsidRPr="00576605">
        <w:rPr>
          <w:rFonts w:cs="Arial"/>
          <w:noProof/>
          <w:szCs w:val="24"/>
          <w:lang w:val="en-US"/>
        </w:rPr>
        <w:t xml:space="preserve">. 2. ed. New York: McGraw-Hill, 1991. </w:t>
      </w:r>
    </w:p>
    <w:p w14:paraId="7C9A060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A new decision sciences for complex systems. </w:t>
      </w:r>
      <w:r w:rsidRPr="00576605">
        <w:rPr>
          <w:rFonts w:cs="Arial"/>
          <w:b/>
          <w:bCs/>
          <w:noProof/>
          <w:szCs w:val="24"/>
          <w:lang w:val="en-US"/>
        </w:rPr>
        <w:t>Proceedings of the National Academy of Sciences of the United States of America</w:t>
      </w:r>
      <w:r w:rsidRPr="00576605">
        <w:rPr>
          <w:rFonts w:cs="Arial"/>
          <w:noProof/>
          <w:szCs w:val="24"/>
          <w:lang w:val="en-US"/>
        </w:rPr>
        <w:t xml:space="preserve">, v. 99 Suppl 3, p. 7309–7313, 2002. </w:t>
      </w:r>
    </w:p>
    <w:p w14:paraId="3BE584B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A General, Analytic Method for Generating Robust Strategies and Narrative Scenarios. </w:t>
      </w:r>
      <w:r w:rsidRPr="00576605">
        <w:rPr>
          <w:rFonts w:cs="Arial"/>
          <w:b/>
          <w:bCs/>
          <w:noProof/>
          <w:szCs w:val="24"/>
          <w:lang w:val="en-US"/>
        </w:rPr>
        <w:t>Management Science</w:t>
      </w:r>
      <w:r w:rsidRPr="00576605">
        <w:rPr>
          <w:rFonts w:cs="Arial"/>
          <w:noProof/>
          <w:szCs w:val="24"/>
          <w:lang w:val="en-US"/>
        </w:rPr>
        <w:t xml:space="preserve">, v. 52, n. 4, p. 514–528, abr. 2006. </w:t>
      </w:r>
    </w:p>
    <w:p w14:paraId="6F225D5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Scenarios that illuminate vulnerabilities and robust responses. </w:t>
      </w:r>
      <w:r w:rsidRPr="00576605">
        <w:rPr>
          <w:rFonts w:cs="Arial"/>
          <w:b/>
          <w:bCs/>
          <w:noProof/>
          <w:szCs w:val="24"/>
          <w:lang w:val="en-US"/>
        </w:rPr>
        <w:t>Climatic Change</w:t>
      </w:r>
      <w:r w:rsidRPr="00576605">
        <w:rPr>
          <w:rFonts w:cs="Arial"/>
          <w:noProof/>
          <w:szCs w:val="24"/>
          <w:lang w:val="en-US"/>
        </w:rPr>
        <w:t xml:space="preserve">, v. 117, n. 4, p. 627–646, 2013. </w:t>
      </w:r>
    </w:p>
    <w:p w14:paraId="1463B72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Ensuring Robust Flood Risk Management in Ho Chi Minh City. </w:t>
      </w:r>
      <w:r w:rsidRPr="00576605">
        <w:rPr>
          <w:rFonts w:cs="Arial"/>
          <w:b/>
          <w:bCs/>
          <w:noProof/>
          <w:szCs w:val="24"/>
          <w:lang w:val="en-US"/>
        </w:rPr>
        <w:t>World Bank</w:t>
      </w:r>
      <w:r w:rsidRPr="00576605">
        <w:rPr>
          <w:rFonts w:cs="Arial"/>
          <w:noProof/>
          <w:szCs w:val="24"/>
          <w:lang w:val="en-US"/>
        </w:rPr>
        <w:t xml:space="preserve">, n. May, p. 1–63, 2013. </w:t>
      </w:r>
    </w:p>
    <w:p w14:paraId="507670B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w:t>
      </w:r>
      <w:r w:rsidRPr="00576605">
        <w:rPr>
          <w:rFonts w:cs="Arial"/>
          <w:b/>
          <w:bCs/>
          <w:noProof/>
          <w:szCs w:val="24"/>
          <w:lang w:val="en-US"/>
        </w:rPr>
        <w:t xml:space="preserve">Robert Lempert: Democratizing Analytics: Scientifically </w:t>
      </w:r>
      <w:r w:rsidRPr="00576605">
        <w:rPr>
          <w:rFonts w:cs="Arial"/>
          <w:b/>
          <w:bCs/>
          <w:noProof/>
          <w:szCs w:val="24"/>
          <w:lang w:val="en-US"/>
        </w:rPr>
        <w:lastRenderedPageBreak/>
        <w:t>and Ethically Informed Decision Support</w:t>
      </w:r>
      <w:r w:rsidRPr="00576605">
        <w:rPr>
          <w:rFonts w:cs="Arial"/>
          <w:noProof/>
          <w:szCs w:val="24"/>
          <w:lang w:val="en-US"/>
        </w:rPr>
        <w:t xml:space="preserve">. </w:t>
      </w:r>
      <w:r w:rsidRPr="00810566">
        <w:rPr>
          <w:rFonts w:cs="Arial"/>
          <w:noProof/>
          <w:szCs w:val="24"/>
        </w:rPr>
        <w:t xml:space="preserve">Disponível em: &lt;https://www.youtube.com/watch?v=D01UM0G2m_k&gt;. </w:t>
      </w:r>
      <w:r w:rsidRPr="00576605">
        <w:rPr>
          <w:rFonts w:cs="Arial"/>
          <w:noProof/>
          <w:szCs w:val="24"/>
          <w:lang w:val="en-US"/>
        </w:rPr>
        <w:t xml:space="preserve">Acesso em: 11 jan. 2017. </w:t>
      </w:r>
    </w:p>
    <w:p w14:paraId="6AD0027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w:t>
      </w:r>
      <w:r w:rsidRPr="00576605">
        <w:rPr>
          <w:rFonts w:cs="Arial"/>
          <w:b/>
          <w:bCs/>
          <w:noProof/>
          <w:szCs w:val="24"/>
          <w:lang w:val="en-US"/>
        </w:rPr>
        <w:t>Defense Resource Planning Under Uncertainty: An Application of Robust Decision Making to Munitions Mix Planning</w:t>
      </w:r>
      <w:r w:rsidRPr="00576605">
        <w:rPr>
          <w:rFonts w:cs="Arial"/>
          <w:noProof/>
          <w:szCs w:val="24"/>
          <w:lang w:val="en-US"/>
        </w:rPr>
        <w:t xml:space="preserve">. [s.l: s.n.]. </w:t>
      </w:r>
    </w:p>
    <w:p w14:paraId="48FC4A9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BRYANT, B. P.; BANKES, S. C. Comparing Algorithms for Scenario Discovery. </w:t>
      </w:r>
      <w:r w:rsidRPr="00576605">
        <w:rPr>
          <w:rFonts w:cs="Arial"/>
          <w:b/>
          <w:bCs/>
          <w:noProof/>
          <w:szCs w:val="24"/>
          <w:lang w:val="en-US"/>
        </w:rPr>
        <w:t>Working Paper</w:t>
      </w:r>
      <w:r w:rsidRPr="00576605">
        <w:rPr>
          <w:rFonts w:cs="Arial"/>
          <w:noProof/>
          <w:szCs w:val="24"/>
          <w:lang w:val="en-US"/>
        </w:rPr>
        <w:t xml:space="preserve">, p. 1–35, 2008. </w:t>
      </w:r>
    </w:p>
    <w:p w14:paraId="11C6E4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COLLINS, M. T. Managing the risk of uncertain threshold responses: Comparison of robust, optimum, and precautionary approaches. </w:t>
      </w:r>
      <w:r w:rsidRPr="00576605">
        <w:rPr>
          <w:rFonts w:cs="Arial"/>
          <w:b/>
          <w:bCs/>
          <w:noProof/>
          <w:szCs w:val="24"/>
          <w:lang w:val="en-US"/>
        </w:rPr>
        <w:t>Risk Analysis</w:t>
      </w:r>
      <w:r w:rsidRPr="00576605">
        <w:rPr>
          <w:rFonts w:cs="Arial"/>
          <w:noProof/>
          <w:szCs w:val="24"/>
          <w:lang w:val="en-US"/>
        </w:rPr>
        <w:t xml:space="preserve">, v. 27, n. 4, p. 1009–1026, 2007. </w:t>
      </w:r>
    </w:p>
    <w:p w14:paraId="162640C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Identifying and evaluating robust adaptive policy responses to climate change for water management agencies in the American west. </w:t>
      </w:r>
      <w:r w:rsidRPr="00576605">
        <w:rPr>
          <w:rFonts w:cs="Arial"/>
          <w:b/>
          <w:bCs/>
          <w:noProof/>
          <w:szCs w:val="24"/>
          <w:lang w:val="en-US"/>
        </w:rPr>
        <w:t>Technological Forecasting and Social Change</w:t>
      </w:r>
      <w:r w:rsidRPr="00576605">
        <w:rPr>
          <w:rFonts w:cs="Arial"/>
          <w:noProof/>
          <w:szCs w:val="24"/>
          <w:lang w:val="en-US"/>
        </w:rPr>
        <w:t xml:space="preserve">, v. 77, n. 6, p. 960–974, 2010. </w:t>
      </w:r>
    </w:p>
    <w:p w14:paraId="548FC52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FISCHBACH, J. R. Is it ethical to use a single probability density function ? p. 1–26, 2013. </w:t>
      </w:r>
    </w:p>
    <w:p w14:paraId="2A8BE94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High-Performance Government in an Uncertain World. In: KLITGAARD, R.; LIGHT, P. C. (Eds.). . </w:t>
      </w:r>
      <w:r w:rsidRPr="00576605">
        <w:rPr>
          <w:rFonts w:cs="Arial"/>
          <w:b/>
          <w:bCs/>
          <w:noProof/>
          <w:szCs w:val="24"/>
          <w:lang w:val="en-US"/>
        </w:rPr>
        <w:t>High-Performance Government: Structure, Leadership, Incentives</w:t>
      </w:r>
      <w:r w:rsidRPr="00576605">
        <w:rPr>
          <w:rFonts w:cs="Arial"/>
          <w:noProof/>
          <w:szCs w:val="24"/>
          <w:lang w:val="en-US"/>
        </w:rPr>
        <w:t xml:space="preserve">. [s.l: s.n.]. v. 65p. 253. </w:t>
      </w:r>
    </w:p>
    <w:p w14:paraId="5480F66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Confronting Surprise. </w:t>
      </w:r>
      <w:r w:rsidRPr="00576605">
        <w:rPr>
          <w:rFonts w:cs="Arial"/>
          <w:b/>
          <w:bCs/>
          <w:noProof/>
          <w:szCs w:val="24"/>
          <w:lang w:val="en-US"/>
        </w:rPr>
        <w:t>Social Science Computer Review</w:t>
      </w:r>
      <w:r w:rsidRPr="00576605">
        <w:rPr>
          <w:rFonts w:cs="Arial"/>
          <w:noProof/>
          <w:szCs w:val="24"/>
          <w:lang w:val="en-US"/>
        </w:rPr>
        <w:t xml:space="preserve">, v. 20, n. 4, p. 420–440, 2002. </w:t>
      </w:r>
    </w:p>
    <w:p w14:paraId="727A7E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w:t>
      </w:r>
      <w:r w:rsidRPr="00576605">
        <w:rPr>
          <w:rFonts w:cs="Arial"/>
          <w:b/>
          <w:bCs/>
          <w:noProof/>
          <w:szCs w:val="24"/>
          <w:lang w:val="en-US"/>
        </w:rPr>
        <w:t>Shaping the Next One Hundred Years: New Methods for Quantitative, Long-Term Policy Analysis</w:t>
      </w:r>
      <w:r w:rsidRPr="00576605">
        <w:rPr>
          <w:rFonts w:cs="Arial"/>
          <w:noProof/>
          <w:szCs w:val="24"/>
          <w:lang w:val="en-US"/>
        </w:rPr>
        <w:t xml:space="preserve">. [s.l: s.n.]. </w:t>
      </w:r>
    </w:p>
    <w:p w14:paraId="60604C9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PROSNITZ, D. </w:t>
      </w:r>
      <w:r w:rsidRPr="00576605">
        <w:rPr>
          <w:rFonts w:cs="Arial"/>
          <w:b/>
          <w:bCs/>
          <w:noProof/>
          <w:szCs w:val="24"/>
          <w:lang w:val="en-US"/>
        </w:rPr>
        <w:t>Governing Geoengineering Research: A Political and Technical Vulnerability Analysis of Potential Near-Term Options</w:t>
      </w:r>
      <w:r w:rsidRPr="00576605">
        <w:rPr>
          <w:rFonts w:cs="Arial"/>
          <w:noProof/>
          <w:szCs w:val="24"/>
          <w:lang w:val="en-US"/>
        </w:rPr>
        <w:t xml:space="preserve">. [s.l: s.n.]. </w:t>
      </w:r>
    </w:p>
    <w:p w14:paraId="6966A1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SRIVER, R.; KELLER, K. Characterizing Uncertain Sea Level Rise Projections To Support Investment Decisions. </w:t>
      </w:r>
      <w:r w:rsidRPr="00576605">
        <w:rPr>
          <w:rFonts w:cs="Arial"/>
          <w:b/>
          <w:bCs/>
          <w:noProof/>
          <w:szCs w:val="24"/>
          <w:lang w:val="en-US"/>
        </w:rPr>
        <w:t>California Climate Change Center</w:t>
      </w:r>
      <w:r w:rsidRPr="00576605">
        <w:rPr>
          <w:rFonts w:cs="Arial"/>
          <w:noProof/>
          <w:szCs w:val="24"/>
          <w:lang w:val="en-US"/>
        </w:rPr>
        <w:t xml:space="preserve">, p. 1–44, 2012. </w:t>
      </w:r>
    </w:p>
    <w:p w14:paraId="214347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LUEHRMAN, T. A. Strategy as a Portfolio of Real Options. n. June 1997, p. 89–99, 1998. </w:t>
      </w:r>
    </w:p>
    <w:p w14:paraId="2D0C341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MAHNOVSKI, S. </w:t>
      </w:r>
      <w:r w:rsidRPr="00576605">
        <w:rPr>
          <w:rFonts w:cs="Arial"/>
          <w:b/>
          <w:bCs/>
          <w:noProof/>
          <w:szCs w:val="24"/>
          <w:lang w:val="en-US"/>
        </w:rPr>
        <w:t>Robust Decisions and Deep Uncetainty - An Application of Real Options to Public and Private Investment in Hydrogen and Fuel Cell Technologies</w:t>
      </w:r>
      <w:r w:rsidRPr="00576605">
        <w:rPr>
          <w:rFonts w:cs="Arial"/>
          <w:noProof/>
          <w:szCs w:val="24"/>
          <w:lang w:val="en-US"/>
        </w:rPr>
        <w:t>. [s.l: s.n.].</w:t>
      </w:r>
    </w:p>
    <w:p w14:paraId="48367F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MAIER, F. H. New product diffusion models in innovation management—a </w:t>
      </w:r>
      <w:r w:rsidRPr="00576605">
        <w:rPr>
          <w:rFonts w:cs="Arial"/>
          <w:noProof/>
          <w:szCs w:val="24"/>
          <w:lang w:val="en-US"/>
        </w:rPr>
        <w:lastRenderedPageBreak/>
        <w:t xml:space="preserve">system dynamics perspective. </w:t>
      </w:r>
      <w:r w:rsidRPr="00576605">
        <w:rPr>
          <w:rFonts w:cs="Arial"/>
          <w:b/>
          <w:bCs/>
          <w:noProof/>
          <w:szCs w:val="24"/>
          <w:lang w:val="en-US"/>
        </w:rPr>
        <w:t>System Dynamics Review (Wiley)</w:t>
      </w:r>
      <w:r w:rsidRPr="00576605">
        <w:rPr>
          <w:rFonts w:cs="Arial"/>
          <w:noProof/>
          <w:szCs w:val="24"/>
          <w:lang w:val="en-US"/>
        </w:rPr>
        <w:t xml:space="preserve">, v. 14, n. 4, p. 285–308, 1998. </w:t>
      </w:r>
    </w:p>
    <w:p w14:paraId="6DB851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MAKRIDAKIS, S.; HOGARTH, R. M.; GABA, A. Forecasting and uncertainty in the economic and business world. </w:t>
      </w:r>
      <w:r w:rsidRPr="00576605">
        <w:rPr>
          <w:rFonts w:cs="Arial"/>
          <w:b/>
          <w:bCs/>
          <w:noProof/>
          <w:szCs w:val="24"/>
          <w:lang w:val="en-US"/>
        </w:rPr>
        <w:t>International Journal of Forecasting</w:t>
      </w:r>
      <w:r w:rsidRPr="00576605">
        <w:rPr>
          <w:rFonts w:cs="Arial"/>
          <w:noProof/>
          <w:szCs w:val="24"/>
          <w:lang w:val="en-US"/>
        </w:rPr>
        <w:t xml:space="preserve">, v. 25, n. 4, p. 794–812, 2009. </w:t>
      </w:r>
    </w:p>
    <w:p w14:paraId="5318E27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MARCH, S. T.; SMITH, G. F. Design and natural science research on information technology. </w:t>
      </w:r>
      <w:r w:rsidRPr="00576605">
        <w:rPr>
          <w:rFonts w:cs="Arial"/>
          <w:b/>
          <w:bCs/>
          <w:noProof/>
          <w:szCs w:val="24"/>
          <w:lang w:val="en-US"/>
        </w:rPr>
        <w:t>Decision Support Systems</w:t>
      </w:r>
      <w:r w:rsidRPr="00576605">
        <w:rPr>
          <w:rFonts w:cs="Arial"/>
          <w:noProof/>
          <w:szCs w:val="24"/>
          <w:lang w:val="en-US"/>
        </w:rPr>
        <w:t xml:space="preserve">, v. 15, n. 4, p. 251–266, 1995. </w:t>
      </w:r>
    </w:p>
    <w:p w14:paraId="7CB5ED9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MINGERS, J.; BROCKLESBY, J. Multimethodology: Towards a Framework for Mixing Methodologies. </w:t>
      </w:r>
      <w:r w:rsidRPr="00576605">
        <w:rPr>
          <w:rFonts w:cs="Arial"/>
          <w:b/>
          <w:bCs/>
          <w:noProof/>
          <w:szCs w:val="24"/>
          <w:lang w:val="en-US"/>
        </w:rPr>
        <w:t>International Journal of Management Science</w:t>
      </w:r>
      <w:r w:rsidRPr="00576605">
        <w:rPr>
          <w:rFonts w:cs="Arial"/>
          <w:noProof/>
          <w:szCs w:val="24"/>
          <w:lang w:val="en-US"/>
        </w:rPr>
        <w:t xml:space="preserve">, v. 25, n. 5, p. 489–509, 1997. </w:t>
      </w:r>
    </w:p>
    <w:p w14:paraId="6A68905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The Fall and Rise of Strategic Planning. </w:t>
      </w:r>
      <w:r w:rsidRPr="00576605">
        <w:rPr>
          <w:rFonts w:cs="Arial"/>
          <w:b/>
          <w:bCs/>
          <w:noProof/>
          <w:szCs w:val="24"/>
          <w:lang w:val="en-US"/>
        </w:rPr>
        <w:t>Strategic Planning</w:t>
      </w:r>
      <w:r w:rsidRPr="00576605">
        <w:rPr>
          <w:rFonts w:cs="Arial"/>
          <w:noProof/>
          <w:szCs w:val="24"/>
          <w:lang w:val="en-US"/>
        </w:rPr>
        <w:t xml:space="preserve">, p. 107–114, 1994. </w:t>
      </w:r>
    </w:p>
    <w:p w14:paraId="48758B4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AHLSTRAND, B.; LAMPEL, J. </w:t>
      </w:r>
      <w:r w:rsidRPr="00576605">
        <w:rPr>
          <w:rFonts w:cs="Arial"/>
          <w:b/>
          <w:bCs/>
          <w:noProof/>
          <w:szCs w:val="24"/>
          <w:lang w:val="en-US"/>
        </w:rPr>
        <w:t>Strategy Safari: A Guided Tour Through The Wilds of Strategic Mangament</w:t>
      </w:r>
      <w:r w:rsidRPr="00576605">
        <w:rPr>
          <w:rFonts w:cs="Arial"/>
          <w:noProof/>
          <w:szCs w:val="24"/>
          <w:lang w:val="en-US"/>
        </w:rPr>
        <w:t xml:space="preserve">. [s.l.] Simon and Schuster, 2005. </w:t>
      </w:r>
    </w:p>
    <w:p w14:paraId="606E10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RAISINGHANI, D.; THEORET, A. The Structure of “Unstructured” Decision Processes. </w:t>
      </w:r>
      <w:r w:rsidRPr="00576605">
        <w:rPr>
          <w:rFonts w:cs="Arial"/>
          <w:b/>
          <w:bCs/>
          <w:noProof/>
          <w:szCs w:val="24"/>
          <w:lang w:val="en-US"/>
        </w:rPr>
        <w:t>Administrative Science Quarterly</w:t>
      </w:r>
      <w:r w:rsidRPr="00576605">
        <w:rPr>
          <w:rFonts w:cs="Arial"/>
          <w:noProof/>
          <w:szCs w:val="24"/>
          <w:lang w:val="en-US"/>
        </w:rPr>
        <w:t xml:space="preserve">, v. 21, n. 2, p. 246, jun. 1976. </w:t>
      </w:r>
    </w:p>
    <w:p w14:paraId="7973E8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EB445D1" w14:textId="77777777" w:rsidR="00810566" w:rsidRPr="00810566" w:rsidRDefault="00810566" w:rsidP="00810566">
      <w:pPr>
        <w:widowControl w:val="0"/>
        <w:rPr>
          <w:rFonts w:cs="Arial"/>
          <w:noProof/>
          <w:szCs w:val="24"/>
        </w:rPr>
      </w:pPr>
      <w:r w:rsidRPr="00576605">
        <w:rPr>
          <w:rFonts w:cs="Arial"/>
          <w:noProof/>
          <w:szCs w:val="24"/>
          <w:lang w:val="en-US"/>
        </w:rPr>
        <w:t xml:space="preserve">MORANDI, M. I. W. M.; CAMARGO, L. F. R. Systematic Literature Review. In: DRESCH, A.; LACERDA, D. P.; ANTUNES JR, J. A. V. (Eds.). . </w:t>
      </w:r>
      <w:r w:rsidRPr="00576605">
        <w:rPr>
          <w:rFonts w:cs="Arial"/>
          <w:b/>
          <w:bCs/>
          <w:noProof/>
          <w:szCs w:val="24"/>
          <w:lang w:val="en-US"/>
        </w:rPr>
        <w:t>Design Science Research A Method for Science and Tecnhology Advancement</w:t>
      </w:r>
      <w:r w:rsidRPr="00576605">
        <w:rPr>
          <w:rFonts w:cs="Arial"/>
          <w:noProof/>
          <w:szCs w:val="24"/>
          <w:lang w:val="en-US"/>
        </w:rPr>
        <w:t xml:space="preserve">. </w:t>
      </w:r>
      <w:r w:rsidRPr="00810566">
        <w:rPr>
          <w:rFonts w:cs="Arial"/>
          <w:noProof/>
          <w:szCs w:val="24"/>
        </w:rPr>
        <w:t xml:space="preserve">London: Springer, 2015a. p. 161. </w:t>
      </w:r>
    </w:p>
    <w:p w14:paraId="14E754BF" w14:textId="77777777" w:rsidR="00810566" w:rsidRPr="00576605" w:rsidRDefault="00810566" w:rsidP="00810566">
      <w:pPr>
        <w:widowControl w:val="0"/>
        <w:rPr>
          <w:rFonts w:cs="Arial"/>
          <w:noProof/>
          <w:szCs w:val="24"/>
          <w:lang w:val="en-US"/>
        </w:rPr>
      </w:pPr>
      <w:r w:rsidRPr="00810566">
        <w:rPr>
          <w:rFonts w:cs="Arial"/>
          <w:noProof/>
          <w:szCs w:val="24"/>
        </w:rPr>
        <w:t xml:space="preserve">MORANDI, M. I. W. M.; CAMARGO, L. F. R. Revisão Sistemática da Literatura. </w:t>
      </w:r>
      <w:r w:rsidRPr="00576605">
        <w:rPr>
          <w:rFonts w:cs="Arial"/>
          <w:noProof/>
          <w:szCs w:val="24"/>
          <w:lang w:val="en-US"/>
        </w:rPr>
        <w:t xml:space="preserve">In: DRESCH, A.; LACERDA, D. P.; ANTUNES, J. A. V. (Eds.). </w:t>
      </w:r>
      <w:r w:rsidRPr="00810566">
        <w:rPr>
          <w:rFonts w:cs="Arial"/>
          <w:noProof/>
          <w:szCs w:val="24"/>
        </w:rPr>
        <w:t xml:space="preserve">. </w:t>
      </w:r>
      <w:r w:rsidRPr="00810566">
        <w:rPr>
          <w:rFonts w:cs="Arial"/>
          <w:b/>
          <w:bCs/>
          <w:noProof/>
          <w:szCs w:val="24"/>
        </w:rPr>
        <w:t>Design Science Research Métdodo de Pesquisa para Avanço da Ciência e Tecnologia</w:t>
      </w:r>
      <w:r w:rsidRPr="00810566">
        <w:rPr>
          <w:rFonts w:cs="Arial"/>
          <w:noProof/>
          <w:szCs w:val="24"/>
        </w:rPr>
        <w:t xml:space="preserve">. </w:t>
      </w:r>
      <w:r w:rsidRPr="00576605">
        <w:rPr>
          <w:rFonts w:cs="Arial"/>
          <w:noProof/>
          <w:szCs w:val="24"/>
          <w:lang w:val="en-US"/>
        </w:rPr>
        <w:t xml:space="preserve">1. ed. Porto Alegre: Bookman, 2015b. p. 181. </w:t>
      </w:r>
    </w:p>
    <w:p w14:paraId="09AAD39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MORECROFT, J. D. W. Strategy support models. </w:t>
      </w:r>
      <w:r w:rsidRPr="00576605">
        <w:rPr>
          <w:rFonts w:cs="Arial"/>
          <w:b/>
          <w:bCs/>
          <w:noProof/>
          <w:szCs w:val="24"/>
          <w:lang w:val="en-US"/>
        </w:rPr>
        <w:t>Strategic Management Journal</w:t>
      </w:r>
      <w:r w:rsidRPr="00576605">
        <w:rPr>
          <w:rFonts w:cs="Arial"/>
          <w:noProof/>
          <w:szCs w:val="24"/>
          <w:lang w:val="en-US"/>
        </w:rPr>
        <w:t xml:space="preserve">, v. 5, n. 3, p. 215–229, jul. 1984. </w:t>
      </w:r>
    </w:p>
    <w:p w14:paraId="798333A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MUI, C. </w:t>
      </w:r>
      <w:r w:rsidRPr="00576605">
        <w:rPr>
          <w:rFonts w:cs="Arial"/>
          <w:b/>
          <w:bCs/>
          <w:noProof/>
          <w:szCs w:val="24"/>
          <w:lang w:val="en-US"/>
        </w:rPr>
        <w:t>How Kodak Failed</w:t>
      </w:r>
      <w:r w:rsidRPr="00576605">
        <w:rPr>
          <w:rFonts w:cs="Arial"/>
          <w:noProof/>
          <w:szCs w:val="24"/>
          <w:lang w:val="en-US"/>
        </w:rPr>
        <w:t xml:space="preserve">. </w:t>
      </w:r>
      <w:r w:rsidRPr="00810566">
        <w:rPr>
          <w:rFonts w:cs="Arial"/>
          <w:noProof/>
          <w:szCs w:val="24"/>
        </w:rPr>
        <w:t xml:space="preserve">Disponível em: &lt;http://www.forbes.com/sites/chunkamui/2012/01/18/how-kodak-failed/&gt;. </w:t>
      </w:r>
      <w:r w:rsidRPr="00576605">
        <w:rPr>
          <w:rFonts w:cs="Arial"/>
          <w:noProof/>
          <w:szCs w:val="24"/>
          <w:lang w:val="en-US"/>
        </w:rPr>
        <w:t xml:space="preserve">Acesso em: 17 mar. 2017. </w:t>
      </w:r>
    </w:p>
    <w:p w14:paraId="396136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NSF. </w:t>
      </w:r>
      <w:r w:rsidRPr="00576605">
        <w:rPr>
          <w:rFonts w:cs="Arial"/>
          <w:b/>
          <w:bCs/>
          <w:noProof/>
          <w:szCs w:val="24"/>
          <w:lang w:val="en-US"/>
        </w:rPr>
        <w:t xml:space="preserve">Climate Change a Focus of New NSF-Supported Research on How </w:t>
      </w:r>
      <w:r w:rsidRPr="00576605">
        <w:rPr>
          <w:rFonts w:cs="Arial"/>
          <w:b/>
          <w:bCs/>
          <w:noProof/>
          <w:szCs w:val="24"/>
          <w:lang w:val="en-US"/>
        </w:rPr>
        <w:lastRenderedPageBreak/>
        <w:t>Decisions are Made in a World of Uncertainty</w:t>
      </w:r>
      <w:r w:rsidRPr="00576605">
        <w:rPr>
          <w:rFonts w:cs="Arial"/>
          <w:noProof/>
          <w:szCs w:val="24"/>
          <w:lang w:val="en-US"/>
        </w:rPr>
        <w:t xml:space="preserve">. </w:t>
      </w:r>
      <w:r w:rsidRPr="00810566">
        <w:rPr>
          <w:rFonts w:cs="Arial"/>
          <w:noProof/>
          <w:szCs w:val="24"/>
        </w:rPr>
        <w:t xml:space="preserve">Disponível em: &lt;https://www.nsf.gov/news/news_summ.jsp?cntn_id=100447&amp;org=SBE&gt;. </w:t>
      </w:r>
      <w:r w:rsidRPr="00576605">
        <w:rPr>
          <w:rFonts w:cs="Arial"/>
          <w:noProof/>
          <w:szCs w:val="24"/>
          <w:lang w:val="en-US"/>
        </w:rPr>
        <w:t xml:space="preserve">Acesso em: 17 fev. 2017. </w:t>
      </w:r>
    </w:p>
    <w:p w14:paraId="61694D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Supporting the strategy process: a survey of UK OR/MS practitioners. </w:t>
      </w:r>
      <w:r w:rsidRPr="00576605">
        <w:rPr>
          <w:rFonts w:cs="Arial"/>
          <w:b/>
          <w:bCs/>
          <w:noProof/>
          <w:szCs w:val="24"/>
          <w:lang w:val="en-US"/>
        </w:rPr>
        <w:t>Journal of the Operational Research Society</w:t>
      </w:r>
      <w:r w:rsidRPr="00576605">
        <w:rPr>
          <w:rFonts w:cs="Arial"/>
          <w:noProof/>
          <w:szCs w:val="24"/>
          <w:lang w:val="en-US"/>
        </w:rPr>
        <w:t xml:space="preserve">, v. 62, n. 5, p. 900–920, 2011. </w:t>
      </w:r>
    </w:p>
    <w:p w14:paraId="1FBE7F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A.; MEADOWS, M. Scenario orientation and use to support strategy development. </w:t>
      </w:r>
      <w:r w:rsidRPr="00576605">
        <w:rPr>
          <w:rFonts w:cs="Arial"/>
          <w:b/>
          <w:bCs/>
          <w:noProof/>
          <w:szCs w:val="24"/>
          <w:lang w:val="en-US"/>
        </w:rPr>
        <w:t>Technological Forecasting and Social Change</w:t>
      </w:r>
      <w:r w:rsidRPr="00576605">
        <w:rPr>
          <w:rFonts w:cs="Arial"/>
          <w:noProof/>
          <w:szCs w:val="24"/>
          <w:lang w:val="en-US"/>
        </w:rPr>
        <w:t xml:space="preserve">, v. 80, n. 4, p. 643–656, 2013. </w:t>
      </w:r>
    </w:p>
    <w:p w14:paraId="6A3815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PEYRONNIN, N. et al. Louisiana’s 2012 Coastal Master Plan: Overview of a Science-Based and Publicly Informed Decision-Making Process.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04A1DD3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PHADNIS, S. et al. Effect of scenario planning on field experts’ judgment of long-range investment decisions. </w:t>
      </w:r>
      <w:r w:rsidRPr="00576605">
        <w:rPr>
          <w:rFonts w:cs="Arial"/>
          <w:b/>
          <w:bCs/>
          <w:noProof/>
          <w:szCs w:val="24"/>
          <w:lang w:val="en-US"/>
        </w:rPr>
        <w:t>Strategic Management Journal</w:t>
      </w:r>
      <w:r w:rsidRPr="00576605">
        <w:rPr>
          <w:rFonts w:cs="Arial"/>
          <w:noProof/>
          <w:szCs w:val="24"/>
          <w:lang w:val="en-US"/>
        </w:rPr>
        <w:t xml:space="preserve">, v. 36, n. 9, p. 1401–1411, set. 2015. </w:t>
      </w:r>
    </w:p>
    <w:p w14:paraId="50B11F4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et al. </w:t>
      </w:r>
      <w:r w:rsidRPr="00576605">
        <w:rPr>
          <w:rFonts w:cs="Arial"/>
          <w:b/>
          <w:bCs/>
          <w:noProof/>
          <w:szCs w:val="24"/>
          <w:lang w:val="en-US"/>
        </w:rPr>
        <w:t>Natural Gas and Israel’s Energy Future: Near Term Decisions from a Strategic Perspective</w:t>
      </w:r>
      <w:r w:rsidRPr="00576605">
        <w:rPr>
          <w:rFonts w:cs="Arial"/>
          <w:noProof/>
          <w:szCs w:val="24"/>
          <w:lang w:val="en-US"/>
        </w:rPr>
        <w:t xml:space="preserve">. [s.l: s.n.]. </w:t>
      </w:r>
    </w:p>
    <w:p w14:paraId="360A213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LEMPERT, R. J.; BANKES, S. C. Shaping the future. </w:t>
      </w:r>
      <w:r w:rsidRPr="00576605">
        <w:rPr>
          <w:rFonts w:cs="Arial"/>
          <w:b/>
          <w:bCs/>
          <w:noProof/>
          <w:szCs w:val="24"/>
          <w:lang w:val="en-US"/>
        </w:rPr>
        <w:t>Scientific American</w:t>
      </w:r>
      <w:r w:rsidRPr="00576605">
        <w:rPr>
          <w:rFonts w:cs="Arial"/>
          <w:noProof/>
          <w:szCs w:val="24"/>
          <w:lang w:val="en-US"/>
        </w:rPr>
        <w:t xml:space="preserve">, v. 292, n. 4, p. 1–8, 2005. </w:t>
      </w:r>
    </w:p>
    <w:p w14:paraId="3DA911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PRIEM, R. L. Rationality in Strategic Decision Processes, Environmental Dynamism and Firm Performance. </w:t>
      </w:r>
      <w:r w:rsidRPr="00576605">
        <w:rPr>
          <w:rFonts w:cs="Arial"/>
          <w:b/>
          <w:bCs/>
          <w:noProof/>
          <w:szCs w:val="24"/>
          <w:lang w:val="en-US"/>
        </w:rPr>
        <w:t>Journal of Management</w:t>
      </w:r>
      <w:r w:rsidRPr="00576605">
        <w:rPr>
          <w:rFonts w:cs="Arial"/>
          <w:noProof/>
          <w:szCs w:val="24"/>
          <w:lang w:val="en-US"/>
        </w:rPr>
        <w:t xml:space="preserve">, v. 21, n. 5, p. 913–929, 1995. </w:t>
      </w:r>
    </w:p>
    <w:p w14:paraId="1A1D932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Discussions on Robust Decision Making</w:t>
      </w:r>
      <w:r w:rsidRPr="00576605">
        <w:rPr>
          <w:rFonts w:cs="Arial"/>
          <w:noProof/>
          <w:szCs w:val="24"/>
          <w:lang w:val="en-US"/>
        </w:rPr>
        <w:t xml:space="preserve">. </w:t>
      </w:r>
      <w:r w:rsidRPr="00810566">
        <w:rPr>
          <w:rFonts w:cs="Arial"/>
          <w:noProof/>
          <w:szCs w:val="24"/>
        </w:rPr>
        <w:t xml:space="preserve">Disponível em: &lt;http://www.rand.org/pardee/methods/robust-decisions-2010.html&gt;. </w:t>
      </w:r>
      <w:r w:rsidRPr="00576605">
        <w:rPr>
          <w:rFonts w:cs="Arial"/>
          <w:noProof/>
          <w:szCs w:val="24"/>
          <w:lang w:val="en-US"/>
        </w:rPr>
        <w:t xml:space="preserve">Acesso em: 23 fev. 2017. </w:t>
      </w:r>
    </w:p>
    <w:p w14:paraId="7BA2642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About Improving Decisions in a Complex and Changing World</w:t>
      </w:r>
      <w:r w:rsidRPr="00576605">
        <w:rPr>
          <w:rFonts w:cs="Arial"/>
          <w:noProof/>
          <w:szCs w:val="24"/>
          <w:lang w:val="en-US"/>
        </w:rPr>
        <w:t xml:space="preserve">. </w:t>
      </w:r>
      <w:r w:rsidRPr="00810566">
        <w:rPr>
          <w:rFonts w:cs="Arial"/>
          <w:noProof/>
          <w:szCs w:val="24"/>
        </w:rPr>
        <w:t xml:space="preserve">Disponível em: &lt;http://www.rand.org/jie/projects/improvingdecisions/about.html&gt;. </w:t>
      </w:r>
      <w:r w:rsidRPr="00576605">
        <w:rPr>
          <w:rFonts w:cs="Arial"/>
          <w:noProof/>
          <w:szCs w:val="24"/>
          <w:lang w:val="en-US"/>
        </w:rPr>
        <w:t xml:space="preserve">Acesso em: 17 fev. 2017. </w:t>
      </w:r>
    </w:p>
    <w:p w14:paraId="1FE82B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Making Good Decisions Without Predictions. </w:t>
      </w:r>
      <w:r w:rsidRPr="00576605">
        <w:rPr>
          <w:rFonts w:cs="Arial"/>
          <w:b/>
          <w:bCs/>
          <w:noProof/>
          <w:szCs w:val="24"/>
          <w:lang w:val="en-US"/>
        </w:rPr>
        <w:t>RAND Corporation Research Highlights</w:t>
      </w:r>
      <w:r w:rsidRPr="00576605">
        <w:rPr>
          <w:rFonts w:cs="Arial"/>
          <w:noProof/>
          <w:szCs w:val="24"/>
          <w:lang w:val="en-US"/>
        </w:rPr>
        <w:t xml:space="preserve">, p. 1–7, 2013. </w:t>
      </w:r>
    </w:p>
    <w:p w14:paraId="28DD2563" w14:textId="77777777" w:rsidR="00810566" w:rsidRPr="00576605" w:rsidRDefault="00810566" w:rsidP="00810566">
      <w:pPr>
        <w:widowControl w:val="0"/>
        <w:rPr>
          <w:rFonts w:cs="Arial"/>
          <w:noProof/>
          <w:szCs w:val="24"/>
          <w:lang w:val="en-US"/>
        </w:rPr>
      </w:pPr>
      <w:r w:rsidRPr="00810566">
        <w:rPr>
          <w:rFonts w:cs="Arial"/>
          <w:noProof/>
          <w:szCs w:val="24"/>
        </w:rPr>
        <w:t xml:space="preserve">RAND. </w:t>
      </w:r>
      <w:r w:rsidRPr="00810566">
        <w:rPr>
          <w:rFonts w:cs="Arial"/>
          <w:b/>
          <w:bCs/>
          <w:noProof/>
          <w:szCs w:val="24"/>
        </w:rPr>
        <w:t>RDM Glossary</w:t>
      </w:r>
      <w:r w:rsidRPr="00810566">
        <w:rPr>
          <w:rFonts w:cs="Arial"/>
          <w:noProof/>
          <w:szCs w:val="24"/>
        </w:rPr>
        <w:t xml:space="preserve">. Disponível em: &lt;http://www.rand.org/methods/rdmlab/glossary.html&gt;. </w:t>
      </w:r>
      <w:r w:rsidRPr="00576605">
        <w:rPr>
          <w:rFonts w:cs="Arial"/>
          <w:noProof/>
          <w:szCs w:val="24"/>
          <w:lang w:val="en-US"/>
        </w:rPr>
        <w:t xml:space="preserve">Acesso em: 16 dez. 2016. </w:t>
      </w:r>
    </w:p>
    <w:p w14:paraId="46EFFF2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RODRIGUES, D. B. B. Assessment of water security using conceptual, deterministic and stochastic frameworks. p. 108, 2014. </w:t>
      </w:r>
    </w:p>
    <w:p w14:paraId="001CAA94"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ROSENHEAD, J.; ELTON, M.; GUPTA, S. K. Robustness and optimality as criteria for strategic decisions. </w:t>
      </w:r>
      <w:r w:rsidRPr="00576605">
        <w:rPr>
          <w:rFonts w:cs="Arial"/>
          <w:b/>
          <w:bCs/>
          <w:noProof/>
          <w:szCs w:val="24"/>
          <w:lang w:val="en-US"/>
        </w:rPr>
        <w:t>Operational Research Quarterly</w:t>
      </w:r>
      <w:r w:rsidRPr="00576605">
        <w:rPr>
          <w:rFonts w:cs="Arial"/>
          <w:noProof/>
          <w:szCs w:val="24"/>
          <w:lang w:val="en-US"/>
        </w:rPr>
        <w:t xml:space="preserve">, v. 23, n. 4, p. 413–431, 1973. </w:t>
      </w:r>
    </w:p>
    <w:p w14:paraId="66C8ABB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RUUTU, S.; CASEY, T.; KOTOVIRTA, V. Development and competition of digital service platforms: A system dynamics approach. </w:t>
      </w:r>
      <w:r w:rsidRPr="00576605">
        <w:rPr>
          <w:rFonts w:cs="Arial"/>
          <w:b/>
          <w:bCs/>
          <w:noProof/>
          <w:szCs w:val="24"/>
          <w:lang w:val="en-US"/>
        </w:rPr>
        <w:t>Technological Forecasting and Social Change</w:t>
      </w:r>
      <w:r w:rsidRPr="00576605">
        <w:rPr>
          <w:rFonts w:cs="Arial"/>
          <w:noProof/>
          <w:szCs w:val="24"/>
          <w:lang w:val="en-US"/>
        </w:rPr>
        <w:t xml:space="preserve">, v. 117, n. November 2016, p. 119–130, 2017. </w:t>
      </w:r>
    </w:p>
    <w:p w14:paraId="3B7024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Scenario planning: a tool for strategic thinking. </w:t>
      </w:r>
      <w:r w:rsidRPr="00576605">
        <w:rPr>
          <w:rFonts w:cs="Arial"/>
          <w:b/>
          <w:bCs/>
          <w:noProof/>
          <w:szCs w:val="24"/>
          <w:lang w:val="en-US"/>
        </w:rPr>
        <w:t>Sloan management review</w:t>
      </w:r>
      <w:r w:rsidRPr="00576605">
        <w:rPr>
          <w:rFonts w:cs="Arial"/>
          <w:noProof/>
          <w:szCs w:val="24"/>
          <w:lang w:val="en-US"/>
        </w:rPr>
        <w:t xml:space="preserve">, v. 36, n. 2, p. 25, 1995. </w:t>
      </w:r>
    </w:p>
    <w:p w14:paraId="58384A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H. Multiple scenario development: Its conceptual and behavioral foundation. </w:t>
      </w:r>
      <w:r w:rsidRPr="00576605">
        <w:rPr>
          <w:rFonts w:cs="Arial"/>
          <w:b/>
          <w:bCs/>
          <w:noProof/>
          <w:szCs w:val="24"/>
          <w:lang w:val="en-US"/>
        </w:rPr>
        <w:t>Strategic Management Journal</w:t>
      </w:r>
      <w:r w:rsidRPr="00576605">
        <w:rPr>
          <w:rFonts w:cs="Arial"/>
          <w:noProof/>
          <w:szCs w:val="24"/>
          <w:lang w:val="en-US"/>
        </w:rPr>
        <w:t xml:space="preserve">, v. 14, n. 3, p. 193–213, mar. 1993. </w:t>
      </w:r>
    </w:p>
    <w:p w14:paraId="029229E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SENGE, P. M. et al. </w:t>
      </w:r>
      <w:r w:rsidRPr="00810566">
        <w:rPr>
          <w:rFonts w:cs="Arial"/>
          <w:b/>
          <w:bCs/>
          <w:noProof/>
          <w:szCs w:val="24"/>
        </w:rPr>
        <w:t>A quinta disciplina: caderno de campo: estratégias e ferramentas para construir uma organização que aprende</w:t>
      </w:r>
      <w:r w:rsidRPr="00810566">
        <w:rPr>
          <w:rFonts w:cs="Arial"/>
          <w:noProof/>
          <w:szCs w:val="24"/>
        </w:rPr>
        <w:t xml:space="preserve">. </w:t>
      </w:r>
      <w:r w:rsidRPr="00576605">
        <w:rPr>
          <w:rFonts w:cs="Arial"/>
          <w:noProof/>
          <w:szCs w:val="24"/>
          <w:lang w:val="en-US"/>
        </w:rPr>
        <w:t xml:space="preserve">[s.l.] Qualitymark, 1995. </w:t>
      </w:r>
    </w:p>
    <w:p w14:paraId="3C5E02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SHIMIZU, K.; HITT, M. A. Strategic flexibility: Organizational preparedness to reverse ineffective strategic decisions. </w:t>
      </w:r>
      <w:r w:rsidRPr="00576605">
        <w:rPr>
          <w:rFonts w:cs="Arial"/>
          <w:b/>
          <w:bCs/>
          <w:noProof/>
          <w:szCs w:val="24"/>
          <w:lang w:val="en-US"/>
        </w:rPr>
        <w:t>Academy of Management Executive</w:t>
      </w:r>
      <w:r w:rsidRPr="00576605">
        <w:rPr>
          <w:rFonts w:cs="Arial"/>
          <w:noProof/>
          <w:szCs w:val="24"/>
          <w:lang w:val="en-US"/>
        </w:rPr>
        <w:t xml:space="preserve">, v. 18, n. 4, p. 44–59, 2004. </w:t>
      </w:r>
    </w:p>
    <w:p w14:paraId="7D804C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w:t>
      </w:r>
      <w:r w:rsidRPr="00576605">
        <w:rPr>
          <w:rFonts w:cs="Arial"/>
          <w:b/>
          <w:bCs/>
          <w:noProof/>
          <w:szCs w:val="24"/>
          <w:lang w:val="en-US"/>
        </w:rPr>
        <w:t>Business Dynamics: Systems Thinking and Modeling for a Complex World</w:t>
      </w:r>
      <w:r w:rsidRPr="00576605">
        <w:rPr>
          <w:rFonts w:cs="Arial"/>
          <w:noProof/>
          <w:szCs w:val="24"/>
          <w:lang w:val="en-US"/>
        </w:rPr>
        <w:t xml:space="preserve">. [s.l.] Irwin/McGraw-Hill, 2000. </w:t>
      </w:r>
    </w:p>
    <w:p w14:paraId="3E0DC8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D. All models are wrong: Reflections on becoming a systems scientist. </w:t>
      </w:r>
      <w:r w:rsidRPr="00576605">
        <w:rPr>
          <w:rFonts w:cs="Arial"/>
          <w:b/>
          <w:bCs/>
          <w:noProof/>
          <w:szCs w:val="24"/>
          <w:lang w:val="en-US"/>
        </w:rPr>
        <w:t>System Dynamics Review</w:t>
      </w:r>
      <w:r w:rsidRPr="00576605">
        <w:rPr>
          <w:rFonts w:cs="Arial"/>
          <w:noProof/>
          <w:szCs w:val="24"/>
          <w:lang w:val="en-US"/>
        </w:rPr>
        <w:t xml:space="preserve">, v. 18, n. 4, p. 501–531, 2002. </w:t>
      </w:r>
    </w:p>
    <w:p w14:paraId="31D5AE3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TORRES, J. P.; KUNC, M.; O’BRIEN, F. Supporting strategy using system dynamics. </w:t>
      </w:r>
      <w:r w:rsidRPr="00576605">
        <w:rPr>
          <w:rFonts w:cs="Arial"/>
          <w:b/>
          <w:bCs/>
          <w:noProof/>
          <w:szCs w:val="24"/>
          <w:lang w:val="en-US"/>
        </w:rPr>
        <w:t>European Journal of Operational Research</w:t>
      </w:r>
      <w:r w:rsidRPr="00576605">
        <w:rPr>
          <w:rFonts w:cs="Arial"/>
          <w:noProof/>
          <w:szCs w:val="24"/>
          <w:lang w:val="en-US"/>
        </w:rPr>
        <w:t xml:space="preserve">, v. 260, n. 3, p. 1081–1094, ago. 2017. </w:t>
      </w:r>
    </w:p>
    <w:p w14:paraId="6D89278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TREMBLAY, M. C.; HEVNER, A. R.; BERNDT, D. J. Focus Groups for Artifact Refinement and Evaluation in Design Research. </w:t>
      </w:r>
      <w:r w:rsidRPr="00576605">
        <w:rPr>
          <w:rFonts w:cs="Arial"/>
          <w:b/>
          <w:bCs/>
          <w:noProof/>
          <w:szCs w:val="24"/>
          <w:lang w:val="en-US"/>
        </w:rPr>
        <w:t>Communications of the Association for Information Systems</w:t>
      </w:r>
      <w:r w:rsidRPr="00576605">
        <w:rPr>
          <w:rFonts w:cs="Arial"/>
          <w:noProof/>
          <w:szCs w:val="24"/>
          <w:lang w:val="en-US"/>
        </w:rPr>
        <w:t xml:space="preserve">, v. 26, p. 599–618, 2010. </w:t>
      </w:r>
    </w:p>
    <w:p w14:paraId="41BE65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TRIGEORGIS, L.; REUER, J. J. Real options theory in strategic management. </w:t>
      </w:r>
      <w:r w:rsidRPr="00576605">
        <w:rPr>
          <w:rFonts w:cs="Arial"/>
          <w:b/>
          <w:bCs/>
          <w:noProof/>
          <w:szCs w:val="24"/>
          <w:lang w:val="en-US"/>
        </w:rPr>
        <w:t>Strategic Management Journal</w:t>
      </w:r>
      <w:r w:rsidRPr="00576605">
        <w:rPr>
          <w:rFonts w:cs="Arial"/>
          <w:noProof/>
          <w:szCs w:val="24"/>
          <w:lang w:val="en-US"/>
        </w:rPr>
        <w:t xml:space="preserve">, v. 38, n. 1, p. 42–63, jan. 2017. </w:t>
      </w:r>
    </w:p>
    <w:p w14:paraId="403752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TRUTNEVYTE, E. et al. Reinvigorating the scenario technique to expand uncertainty consideration. </w:t>
      </w:r>
      <w:r w:rsidRPr="00576605">
        <w:rPr>
          <w:rFonts w:cs="Arial"/>
          <w:b/>
          <w:bCs/>
          <w:noProof/>
          <w:szCs w:val="24"/>
          <w:lang w:val="en-US"/>
        </w:rPr>
        <w:t>Climatic Change</w:t>
      </w:r>
      <w:r w:rsidRPr="00576605">
        <w:rPr>
          <w:rFonts w:cs="Arial"/>
          <w:noProof/>
          <w:szCs w:val="24"/>
          <w:lang w:val="en-US"/>
        </w:rPr>
        <w:t xml:space="preserve">, v. 135, n. 3–4, p. 373–379, 2016. </w:t>
      </w:r>
    </w:p>
    <w:p w14:paraId="256C98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UK INTELLECTUAL PROPERTY OFFICE. </w:t>
      </w:r>
      <w:r w:rsidRPr="00576605">
        <w:rPr>
          <w:rFonts w:cs="Arial"/>
          <w:b/>
          <w:bCs/>
          <w:noProof/>
          <w:szCs w:val="24"/>
          <w:lang w:val="en-US"/>
        </w:rPr>
        <w:t>3D Printing - A Patent Overview</w:t>
      </w:r>
      <w:r w:rsidRPr="00576605">
        <w:rPr>
          <w:rFonts w:cs="Arial"/>
          <w:noProof/>
          <w:szCs w:val="24"/>
          <w:lang w:val="en-US"/>
        </w:rPr>
        <w:t xml:space="preserve">. [s.l: s.n.]. </w:t>
      </w:r>
    </w:p>
    <w:p w14:paraId="5234D97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VAN ECK, N. J.; WALTMAN, L. Software survey : VOSviewer , a computer </w:t>
      </w:r>
      <w:r w:rsidRPr="00576605">
        <w:rPr>
          <w:rFonts w:cs="Arial"/>
          <w:noProof/>
          <w:szCs w:val="24"/>
          <w:lang w:val="en-US"/>
        </w:rPr>
        <w:lastRenderedPageBreak/>
        <w:t xml:space="preserve">program for bibliometric mapping. </w:t>
      </w:r>
      <w:r w:rsidRPr="00576605">
        <w:rPr>
          <w:rFonts w:cs="Arial"/>
          <w:b/>
          <w:bCs/>
          <w:noProof/>
          <w:szCs w:val="24"/>
          <w:lang w:val="en-US"/>
        </w:rPr>
        <w:t>Scientometrics</w:t>
      </w:r>
      <w:r w:rsidRPr="00576605">
        <w:rPr>
          <w:rFonts w:cs="Arial"/>
          <w:noProof/>
          <w:szCs w:val="24"/>
          <w:lang w:val="en-US"/>
        </w:rPr>
        <w:t xml:space="preserve">, p. 523–538, 2010. </w:t>
      </w:r>
    </w:p>
    <w:p w14:paraId="5087FB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WACK, P. Scenarios: Uncharted Waters Ahead. </w:t>
      </w:r>
      <w:r w:rsidRPr="00576605">
        <w:rPr>
          <w:rFonts w:cs="Arial"/>
          <w:b/>
          <w:bCs/>
          <w:noProof/>
          <w:szCs w:val="24"/>
          <w:lang w:val="en-US"/>
        </w:rPr>
        <w:t>Harvard Business Review</w:t>
      </w:r>
      <w:r w:rsidRPr="00576605">
        <w:rPr>
          <w:rFonts w:cs="Arial"/>
          <w:noProof/>
          <w:szCs w:val="24"/>
          <w:lang w:val="en-US"/>
        </w:rPr>
        <w:t xml:space="preserve">, n. 85516, 1985. </w:t>
      </w:r>
    </w:p>
    <w:p w14:paraId="0BC58A3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HAASNOOT, M.; KWAKKEL, J. H. Adapt or perish: A review of planning approaches for adaptation under deep uncertainty. </w:t>
      </w:r>
      <w:r w:rsidRPr="00576605">
        <w:rPr>
          <w:rFonts w:cs="Arial"/>
          <w:b/>
          <w:bCs/>
          <w:noProof/>
          <w:szCs w:val="24"/>
          <w:lang w:val="en-US"/>
        </w:rPr>
        <w:t>Sustainability (Switzerland)</w:t>
      </w:r>
      <w:r w:rsidRPr="00576605">
        <w:rPr>
          <w:rFonts w:cs="Arial"/>
          <w:noProof/>
          <w:szCs w:val="24"/>
          <w:lang w:val="en-US"/>
        </w:rPr>
        <w:t xml:space="preserve">, v. 5, n. 3, p. 955–979, 2013. </w:t>
      </w:r>
    </w:p>
    <w:p w14:paraId="345374D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LEMPERT, R. J.; KWAKKEL, J. H. Deep Uncertainty.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395–402. </w:t>
      </w:r>
    </w:p>
    <w:p w14:paraId="00B5F2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RAHMAN, S. A.; CAVE, J. Adaptive policies, policy analysis, and policy-making. </w:t>
      </w:r>
      <w:r w:rsidRPr="00576605">
        <w:rPr>
          <w:rFonts w:cs="Arial"/>
          <w:b/>
          <w:bCs/>
          <w:noProof/>
          <w:szCs w:val="24"/>
          <w:lang w:val="en-US"/>
        </w:rPr>
        <w:t>European Journal of Operational Research</w:t>
      </w:r>
      <w:r w:rsidRPr="00576605">
        <w:rPr>
          <w:rFonts w:cs="Arial"/>
          <w:noProof/>
          <w:szCs w:val="24"/>
          <w:lang w:val="en-US"/>
        </w:rPr>
        <w:t xml:space="preserve">, v. 128, n. 2, p. 282–289, 2001. </w:t>
      </w:r>
    </w:p>
    <w:p w14:paraId="5F368A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WERNERFELT, B. The Resource-Based view of the firm. </w:t>
      </w:r>
      <w:r w:rsidRPr="00576605">
        <w:rPr>
          <w:rFonts w:cs="Arial"/>
          <w:b/>
          <w:bCs/>
          <w:noProof/>
          <w:szCs w:val="24"/>
          <w:lang w:val="en-US"/>
        </w:rPr>
        <w:t>Strategic Management Journal</w:t>
      </w:r>
      <w:r w:rsidRPr="00576605">
        <w:rPr>
          <w:rFonts w:cs="Arial"/>
          <w:noProof/>
          <w:szCs w:val="24"/>
          <w:lang w:val="en-US"/>
        </w:rPr>
        <w:t xml:space="preserve">, v. 5, n. April 1983, p. 171–180, 1984. </w:t>
      </w:r>
    </w:p>
    <w:p w14:paraId="4A60C7A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WILSON, D. Strategic Decision Making. In: </w:t>
      </w:r>
      <w:r w:rsidRPr="00576605">
        <w:rPr>
          <w:rFonts w:cs="Arial"/>
          <w:b/>
          <w:bCs/>
          <w:noProof/>
          <w:szCs w:val="24"/>
          <w:lang w:val="en-US"/>
        </w:rPr>
        <w:t>Wiley Encyclopedia of Management</w:t>
      </w:r>
      <w:r w:rsidRPr="00576605">
        <w:rPr>
          <w:rFonts w:cs="Arial"/>
          <w:noProof/>
          <w:szCs w:val="24"/>
          <w:lang w:val="en-US"/>
        </w:rPr>
        <w:t xml:space="preserve">. [s.l: s.n.]. p. 12:1-4. </w:t>
      </w:r>
    </w:p>
    <w:p w14:paraId="7DD74F8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WILTBANK, R. et al. What to do next? The case for non-predictive strategy. </w:t>
      </w:r>
      <w:r w:rsidRPr="00576605">
        <w:rPr>
          <w:rFonts w:cs="Arial"/>
          <w:b/>
          <w:bCs/>
          <w:noProof/>
          <w:szCs w:val="24"/>
          <w:lang w:val="en-US"/>
        </w:rPr>
        <w:t>Strategic Management Journal</w:t>
      </w:r>
      <w:r w:rsidRPr="00576605">
        <w:rPr>
          <w:rFonts w:cs="Arial"/>
          <w:noProof/>
          <w:szCs w:val="24"/>
          <w:lang w:val="en-US"/>
        </w:rPr>
        <w:t xml:space="preserve">, v. 27, n. 10, p. 981–998, out. 2006. </w:t>
      </w:r>
    </w:p>
    <w:p w14:paraId="481267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ZINKEVIČIŪTĖ, V. Evaluation of business strategic decisions under changing environment conditions. </w:t>
      </w:r>
      <w:r w:rsidRPr="00576605">
        <w:rPr>
          <w:rFonts w:cs="Arial"/>
          <w:b/>
          <w:bCs/>
          <w:noProof/>
          <w:szCs w:val="24"/>
          <w:lang w:val="en-US"/>
        </w:rPr>
        <w:t>Journal of Business Economics and Management</w:t>
      </w:r>
      <w:r w:rsidRPr="00576605">
        <w:rPr>
          <w:rFonts w:cs="Arial"/>
          <w:noProof/>
          <w:szCs w:val="24"/>
          <w:lang w:val="en-US"/>
        </w:rPr>
        <w:t xml:space="preserve">, v. 12, n. 2, p. 332–352, 2011. </w:t>
      </w:r>
    </w:p>
    <w:p w14:paraId="051D411C" w14:textId="77777777" w:rsidR="00810566" w:rsidRPr="00810566" w:rsidRDefault="00810566" w:rsidP="00810566">
      <w:pPr>
        <w:widowControl w:val="0"/>
        <w:rPr>
          <w:rFonts w:cs="Arial"/>
          <w:noProof/>
        </w:rPr>
      </w:pPr>
      <w:r w:rsidRPr="00576605">
        <w:rPr>
          <w:rFonts w:cs="Arial"/>
          <w:noProof/>
          <w:szCs w:val="24"/>
          <w:lang w:val="en-US"/>
        </w:rPr>
        <w:t xml:space="preserve">ZUPIC, I.; CATER, T. Bibliometric Methods in Management and Organization. </w:t>
      </w:r>
      <w:r w:rsidRPr="00810566">
        <w:rPr>
          <w:rFonts w:cs="Arial"/>
          <w:b/>
          <w:bCs/>
          <w:noProof/>
          <w:szCs w:val="24"/>
        </w:rPr>
        <w:t>Organizational Research Methods</w:t>
      </w:r>
      <w:r w:rsidRPr="0081056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1" w:name="_Toc422058289"/>
      <w:bookmarkStart w:id="172" w:name="_Toc435446419"/>
      <w:bookmarkStart w:id="173"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1"/>
      <w:bookmarkEnd w:id="172"/>
      <w:r w:rsidR="00BB306F">
        <w:t xml:space="preserve"> da Revisão Sistemática da Literatura</w:t>
      </w:r>
      <w:bookmarkEnd w:id="173"/>
    </w:p>
    <w:p w14:paraId="7880AA22" w14:textId="2658A324" w:rsidR="00EF3166" w:rsidRDefault="00EF3166" w:rsidP="00B66EFC">
      <w:pPr>
        <w:pStyle w:val="Legenda"/>
      </w:pPr>
      <w:bookmarkStart w:id="174" w:name="_Toc435446365"/>
      <w:bookmarkStart w:id="175" w:name="_Toc482263862"/>
      <w:r>
        <w:t xml:space="preserve">Quadro </w:t>
      </w:r>
      <w:fldSimple w:instr=" SEQ Quadro \* ARABIC ">
        <w:r w:rsidR="00CB72D8">
          <w:rPr>
            <w:noProof/>
          </w:rPr>
          <w:t>17</w:t>
        </w:r>
      </w:fldSimple>
      <w:r>
        <w:t xml:space="preserve"> </w:t>
      </w:r>
      <w:r w:rsidR="00025F71">
        <w:t>–</w:t>
      </w:r>
      <w:r>
        <w:t xml:space="preserve"> </w:t>
      </w:r>
      <w:bookmarkEnd w:id="174"/>
      <w:r w:rsidR="005B18F7">
        <w:t>Protocolo da Revisão Sistemática da Literatura</w:t>
      </w:r>
      <w:bookmarkEnd w:id="17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6"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6"/>
    </w:p>
    <w:p w14:paraId="51BB67CD" w14:textId="4F70BA34" w:rsidR="003B3ACB" w:rsidRDefault="003B3ACB" w:rsidP="00EC6D2B">
      <w:pPr>
        <w:pStyle w:val="Legenda"/>
      </w:pPr>
      <w:bookmarkStart w:id="177" w:name="_Toc482263863"/>
      <w:r>
        <w:t xml:space="preserve">Quadro </w:t>
      </w:r>
      <w:fldSimple w:instr=" SEQ Quadro \* ARABIC ">
        <w:r w:rsidR="00CB72D8">
          <w:rPr>
            <w:noProof/>
          </w:rPr>
          <w:t>18</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8"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8"/>
    </w:p>
    <w:p w14:paraId="66A8EB63" w14:textId="155B96AD" w:rsidR="00CF5E28" w:rsidRDefault="00CF5E28" w:rsidP="00CF5E28">
      <w:pPr>
        <w:pStyle w:val="Legenda"/>
      </w:pPr>
      <w:bookmarkStart w:id="179" w:name="_Toc482263864"/>
      <w:r>
        <w:t xml:space="preserve">Quadro </w:t>
      </w:r>
      <w:fldSimple w:instr=" SEQ Quadro \* ARABIC ">
        <w:r w:rsidR="00CB72D8">
          <w:rPr>
            <w:noProof/>
          </w:rPr>
          <w:t>19</w:t>
        </w:r>
      </w:fldSimple>
      <w:r>
        <w:t xml:space="preserve"> – Shortlist de Trabalhos em RDM e EMA</w:t>
      </w:r>
      <w:bookmarkEnd w:id="17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0"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0"/>
    </w:p>
    <w:p w14:paraId="109553BD" w14:textId="0C3CFA15" w:rsidR="003B3ACB" w:rsidRDefault="003B3ACB" w:rsidP="003B3ACB">
      <w:pPr>
        <w:pStyle w:val="Legenda"/>
      </w:pPr>
      <w:bookmarkStart w:id="181" w:name="_Toc482263865"/>
      <w:r>
        <w:t xml:space="preserve">Quadro </w:t>
      </w:r>
      <w:fldSimple w:instr=" SEQ Quadro \* ARABIC ">
        <w:r w:rsidR="00CB72D8">
          <w:rPr>
            <w:noProof/>
          </w:rPr>
          <w:t>20</w:t>
        </w:r>
      </w:fldSimple>
      <w:r>
        <w:t xml:space="preserve"> – Lista de Aplicações do RDM</w:t>
      </w:r>
      <w:bookmarkEnd w:id="18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16E73" w14:paraId="7B2749CF" w14:textId="77777777" w:rsidTr="002C1103">
        <w:trPr>
          <w:trHeight w:val="300"/>
        </w:trPr>
        <w:tc>
          <w:tcPr>
            <w:tcW w:w="3122" w:type="dxa"/>
            <w:noWrap/>
            <w:hideMark/>
          </w:tcPr>
          <w:p w14:paraId="3AA9B1F1" w14:textId="5616F2D0" w:rsidR="003B3ACB" w:rsidRPr="00316E7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316E7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316E7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Energia</w:t>
            </w:r>
          </w:p>
        </w:tc>
        <w:tc>
          <w:tcPr>
            <w:tcW w:w="7459" w:type="dxa"/>
            <w:noWrap/>
            <w:hideMark/>
          </w:tcPr>
          <w:p w14:paraId="24451B5A" w14:textId="77777777" w:rsidR="003B3ACB" w:rsidRPr="00316E73" w:rsidRDefault="003B3ACB" w:rsidP="002C1103">
            <w:pPr>
              <w:autoSpaceDE/>
              <w:autoSpaceDN/>
              <w:adjustRightInd/>
              <w:spacing w:line="240" w:lineRule="auto"/>
              <w:ind w:firstLine="0"/>
              <w:jc w:val="left"/>
              <w:rPr>
                <w:rFonts w:cs="Arial"/>
                <w:color w:val="000000"/>
                <w:sz w:val="22"/>
                <w:szCs w:val="22"/>
                <w:lang w:val="en-US"/>
              </w:rPr>
            </w:pPr>
            <w:r w:rsidRPr="00316E7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316E73" w:rsidRDefault="003B3ACB" w:rsidP="002C1103">
            <w:pPr>
              <w:autoSpaceDE/>
              <w:autoSpaceDN/>
              <w:adjustRightInd/>
              <w:spacing w:line="240" w:lineRule="auto"/>
              <w:ind w:firstLine="0"/>
              <w:jc w:val="right"/>
              <w:rPr>
                <w:rFonts w:cs="Arial"/>
                <w:color w:val="000000"/>
                <w:sz w:val="22"/>
                <w:szCs w:val="22"/>
                <w:lang w:val="en-US"/>
              </w:rPr>
            </w:pPr>
            <w:r w:rsidRPr="00316E7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316E73">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316E73"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316E73"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316E73"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316E73"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316E73"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316E73"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316E73"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316E73"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316E73"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316E73"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316E73"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316E73"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316E73"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316E73"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2"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2"/>
    </w:p>
    <w:p w14:paraId="06AA9820" w14:textId="18F218AE" w:rsidR="00563ECC" w:rsidRDefault="00563ECC" w:rsidP="00563ECC">
      <w:pPr>
        <w:pStyle w:val="Legenda"/>
      </w:pPr>
      <w:bookmarkStart w:id="183" w:name="_Toc482263866"/>
      <w:r>
        <w:t xml:space="preserve">Quadro </w:t>
      </w:r>
      <w:fldSimple w:instr=" SEQ Quadro \* ARABIC ">
        <w:r w:rsidR="00CB72D8">
          <w:rPr>
            <w:noProof/>
          </w:rPr>
          <w:t>21</w:t>
        </w:r>
      </w:fldSimple>
      <w:r>
        <w:t xml:space="preserve"> – </w:t>
      </w:r>
      <w:r w:rsidR="00D1632E">
        <w:t>Avaliação da Situação Pré-Instanciação</w:t>
      </w:r>
      <w:r w:rsidR="00684127">
        <w:t xml:space="preserve"> – Roteiro</w:t>
      </w:r>
      <w:bookmarkEnd w:id="18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316E73"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4"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4"/>
    </w:p>
    <w:p w14:paraId="7A4DC268" w14:textId="77282C35" w:rsidR="00517188" w:rsidRDefault="00BB306F" w:rsidP="00F7696F">
      <w:pPr>
        <w:pStyle w:val="Legenda"/>
      </w:pPr>
      <w:bookmarkStart w:id="185" w:name="_Toc482263867"/>
      <w:r>
        <w:t xml:space="preserve">Quadro </w:t>
      </w:r>
      <w:fldSimple w:instr=" SEQ Quadro \* ARABIC ">
        <w:r w:rsidR="00CB72D8">
          <w:rPr>
            <w:noProof/>
          </w:rPr>
          <w:t>22</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6"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6"/>
    </w:p>
    <w:p w14:paraId="56C8BB19" w14:textId="26FACDA3" w:rsidR="0004189D" w:rsidRDefault="0004189D" w:rsidP="0004189D">
      <w:pPr>
        <w:pStyle w:val="Legenda"/>
      </w:pPr>
      <w:bookmarkStart w:id="187" w:name="_Toc482263868"/>
      <w:r>
        <w:t xml:space="preserve">Quadro </w:t>
      </w:r>
      <w:fldSimple w:instr=" SEQ Quadro \* ARABIC ">
        <w:r w:rsidR="00CB72D8">
          <w:rPr>
            <w:noProof/>
          </w:rPr>
          <w:t>23</w:t>
        </w:r>
      </w:fldSimple>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316E7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316E73"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316E73"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316E73"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316E73"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316E73"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316E7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316E7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316E73"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316E7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316E7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56CCD154" w:rsidR="00350A80" w:rsidRDefault="00350A80" w:rsidP="00BF1013">
      <w:pPr>
        <w:pStyle w:val="Legenda"/>
      </w:pPr>
      <w:bookmarkStart w:id="189" w:name="_Toc482263869"/>
      <w:r>
        <w:t xml:space="preserve">Quadro </w:t>
      </w:r>
      <w:fldSimple w:instr=" SEQ Quadro \* ARABIC ">
        <w:r w:rsidR="00CB72D8">
          <w:rPr>
            <w:noProof/>
          </w:rPr>
          <w:t>24</w:t>
        </w:r>
      </w:fldSimple>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2855311"/>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aExpectedCompCapacity = aNormalCapacityUtilization*(aWeightOnSupplyLine*sPerceivedCompTargetCapacity+(1-aWeightOnSupplyLine)*aCompetitorCapacity)</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aUncontestedDemand = pmax(0, aExpectedIndustryDemand - aExpectedCompCapacity)</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aUncontestedMarketShare = aUncontestedDemand / aExpectedIndustryDemand</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aSwitchForCapacityStrategy1 = ifelse(aSwitchForCapacityStrategy == 1, 1, 0)</w:t>
      </w:r>
      <w:r w:rsidRPr="00316E73">
        <w:rPr>
          <w:lang w:val="en-US"/>
        </w:rPr>
        <w:br/>
      </w:r>
      <w:r w:rsidRPr="00316E73">
        <w:rPr>
          <w:rStyle w:val="VerbatimChar"/>
          <w:rFonts w:eastAsia="Calibri"/>
          <w:lang w:val="en-US"/>
        </w:rPr>
        <w:t>##     aSwitchForCapacityStrategy2 = ifelse(aSwitchForCapacityStrategy == 2, 1, 0)</w:t>
      </w:r>
      <w:r w:rsidRPr="00316E73">
        <w:rPr>
          <w:lang w:val="en-US"/>
        </w:rPr>
        <w:br/>
      </w:r>
      <w:r w:rsidRPr="00316E73">
        <w:rPr>
          <w:rStyle w:val="VerbatimChar"/>
          <w:rFonts w:eastAsia="Calibri"/>
          <w:lang w:val="en-US"/>
        </w:rPr>
        <w:t>##     aSwitchForCapacityStrategy3 = ifelse(aSwitchForCapacityStrategy == 3, 1, 0)</w:t>
      </w:r>
      <w:r w:rsidRPr="00316E73">
        <w:rPr>
          <w:lang w:val="en-US"/>
        </w:rPr>
        <w:br/>
      </w:r>
      <w:r w:rsidRPr="00316E73">
        <w:rPr>
          <w:rStyle w:val="VerbatimChar"/>
          <w:rFonts w:eastAsia="Calibri"/>
          <w:lang w:val="en-US"/>
        </w:rPr>
        <w:t>##     aSwitchForCapacityStrategy4 = ifelse(aSwitchForCapacityStrategy == 4, 1, 0)</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aTargetMarketShare = {</w:t>
      </w:r>
      <w:r w:rsidRPr="00316E73">
        <w:rPr>
          <w:lang w:val="en-US"/>
        </w:rPr>
        <w:br/>
      </w:r>
      <w:r w:rsidRPr="00316E73">
        <w:rPr>
          <w:rStyle w:val="VerbatimChar"/>
          <w:rFonts w:eastAsia="Calibri"/>
          <w:lang w:val="en-US"/>
        </w:rPr>
        <w:t>##         aSwitchForCapacityStrategy1*pmax(aDesiredMarketShare,aUncontestedMarketShare) +</w:t>
      </w:r>
      <w:r w:rsidRPr="00316E73">
        <w:rPr>
          <w:lang w:val="en-US"/>
        </w:rPr>
        <w:br/>
      </w:r>
      <w:r w:rsidRPr="00316E73">
        <w:rPr>
          <w:rStyle w:val="VerbatimChar"/>
          <w:rFonts w:eastAsia="Calibri"/>
          <w:lang w:val="en-US"/>
        </w:rPr>
        <w:lastRenderedPageBreak/>
        <w:t>##         aSwitchForCapacityStrategy2*pmin(aDesiredMarketShare,aUncontestedMarketShare) +</w:t>
      </w:r>
      <w:r w:rsidRPr="00316E73">
        <w:rPr>
          <w:lang w:val="en-US"/>
        </w:rPr>
        <w:br/>
      </w:r>
      <w:r w:rsidRPr="00316E73">
        <w:rPr>
          <w:rStyle w:val="VerbatimChar"/>
          <w:rFonts w:eastAsia="Calibri"/>
          <w:lang w:val="en-US"/>
        </w:rPr>
        <w:t>##         aSwitchForCapacityStrategy3*aDesiredMarketShare +</w:t>
      </w:r>
      <w:r w:rsidRPr="00316E73">
        <w:rPr>
          <w:lang w:val="en-US"/>
        </w:rPr>
        <w:br/>
      </w:r>
      <w:r w:rsidRPr="00316E73">
        <w:rPr>
          <w:rStyle w:val="VerbatimChar"/>
          <w:rFonts w:eastAsia="Calibri"/>
          <w:lang w:val="en-US"/>
        </w:rPr>
        <w:t>##         aSwitchForCapacityStrategy4*aUncontestedMarketShare</w:t>
      </w:r>
      <w:r w:rsidRPr="00316E73">
        <w:rPr>
          <w:lang w:val="en-US"/>
        </w:rPr>
        <w:br/>
      </w:r>
      <w:r w:rsidRPr="00316E73">
        <w:rPr>
          <w:rStyle w:val="VerbatimChar"/>
          <w:rFonts w:eastAsia="Calibri"/>
          <w:lang w:val="en-US"/>
        </w:rPr>
        <w:t>##     }</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aTargetCapacity = pmax(aMinimumEfficientScale,</w:t>
      </w:r>
      <w:r w:rsidRPr="00316E73">
        <w:rPr>
          <w:lang w:val="en-US"/>
        </w:rPr>
        <w:br/>
      </w:r>
      <w:r w:rsidRPr="00316E73">
        <w:rPr>
          <w:rStyle w:val="VerbatimChar"/>
          <w:rFonts w:eastAsia="Calibri"/>
          <w:lang w:val="en-US"/>
        </w:rPr>
        <w:t>##                            aTargetMarketShare*aExpectedIndustryDemand/aNormalCapacityUtilization)</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aTargetNormalProduction = aTargetCapacity * aNormalCapacityUtilization</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aIndustryTotalTargetCapacity = sum(aTargetCapacity)</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aCompetitorTargetCapacity = aIndustryTotalTargetCapacity - aTargetCapacity</w:t>
      </w:r>
      <w:r w:rsidRPr="00316E73">
        <w:rPr>
          <w:lang w:val="en-US"/>
        </w:rPr>
        <w:br/>
      </w:r>
      <w:r w:rsidRPr="00316E73">
        <w:rPr>
          <w:rStyle w:val="VerbatimChar"/>
          <w:rFonts w:eastAsia="Calibri"/>
          <w:lang w:val="en-US"/>
        </w:rPr>
        <w:t xml:space="preserve">##     </w:t>
      </w:r>
      <w:r w:rsidRPr="00316E73">
        <w:rPr>
          <w:lang w:val="en-US"/>
        </w:rPr>
        <w:br/>
      </w:r>
      <w:r w:rsidRPr="00316E73">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316E73" w:rsidRDefault="00305D6F" w:rsidP="00305D6F">
      <w:pPr>
        <w:ind w:firstLine="0"/>
        <w:rPr>
          <w:lang w:val="en-US"/>
        </w:rPr>
      </w:pPr>
      <w:bookmarkStart w:id="191" w:name="rotinas-para-a-simulacao-rdm"/>
      <w:bookmarkEnd w:id="191"/>
      <w:r w:rsidRPr="00316E73">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316E73">
        <w:rPr>
          <w:b/>
        </w:rPr>
        <w:t>Função Simular RDM e Escolher Estrategia</w:t>
      </w:r>
      <w:r w:rsidRPr="00316E73">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316E73" w:rsidRDefault="00316E73">
      <w:pPr>
        <w:pStyle w:val="Textodecomentrio"/>
      </w:pPr>
      <w:r>
        <w:rPr>
          <w:rStyle w:val="Refdecomentrio"/>
        </w:rPr>
        <w:annotationRef/>
      </w:r>
      <w:r>
        <w:t>Junico:</w:t>
      </w:r>
      <w:r>
        <w:br/>
        <w:t>Delimitar melhor:</w:t>
      </w:r>
      <w:r>
        <w:br/>
        <w:t>Estratégia x Tomada de Decisão.</w:t>
      </w:r>
    </w:p>
    <w:p w14:paraId="4F8912DD" w14:textId="02F2858B" w:rsidR="00316E73" w:rsidRDefault="00316E73">
      <w:pPr>
        <w:pStyle w:val="Textodecomentrio"/>
      </w:pPr>
    </w:p>
    <w:p w14:paraId="2CF9CD22" w14:textId="3463EFF7" w:rsidR="00316E73" w:rsidRDefault="00316E73">
      <w:pPr>
        <w:pStyle w:val="Textodecomentrio"/>
      </w:pPr>
      <w:r>
        <w:t>Resposta: Tomada de Decisão Estratégica</w:t>
      </w:r>
    </w:p>
    <w:p w14:paraId="78F996B7" w14:textId="7EBCCA3F" w:rsidR="00316E73" w:rsidRDefault="00316E73">
      <w:pPr>
        <w:pStyle w:val="Textodecomentrio"/>
      </w:pPr>
    </w:p>
    <w:p w14:paraId="2BA7C621" w14:textId="054116FB" w:rsidR="00316E73" w:rsidRDefault="00316E73">
      <w:pPr>
        <w:pStyle w:val="Textodecomentrio"/>
      </w:pPr>
      <w:r>
        <w:t>(Isso já deveria estar claro).</w:t>
      </w:r>
    </w:p>
  </w:comment>
  <w:comment w:id="13" w:author="Pedro Lima" w:date="2018-01-04T15:49:00Z" w:initials="PL">
    <w:p w14:paraId="58AFDBA4" w14:textId="239DE597" w:rsidR="00316E73" w:rsidRDefault="00316E73">
      <w:pPr>
        <w:pStyle w:val="Textodecomentrio"/>
      </w:pPr>
      <w:r>
        <w:rPr>
          <w:rStyle w:val="Refdecomentrio"/>
        </w:rPr>
        <w:annotationRef/>
      </w:r>
      <w:r>
        <w:t>Questão de pesquisa anterior:</w:t>
      </w:r>
    </w:p>
    <w:p w14:paraId="7B7D96F0" w14:textId="77777777" w:rsidR="00316E73" w:rsidRDefault="00316E73">
      <w:pPr>
        <w:pStyle w:val="Textodecomentrio"/>
      </w:pPr>
    </w:p>
    <w:p w14:paraId="159F1DA9" w14:textId="3EDD5221" w:rsidR="00316E73" w:rsidRDefault="00316E73">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316E73" w:rsidRDefault="00316E73">
      <w:pPr>
        <w:pStyle w:val="Textodecomentrio"/>
      </w:pPr>
      <w:r>
        <w:rPr>
          <w:rStyle w:val="Refdecomentrio"/>
        </w:rPr>
        <w:annotationRef/>
      </w:r>
      <w:r>
        <w:t>Revisar.</w:t>
      </w:r>
    </w:p>
  </w:comment>
  <w:comment w:id="31" w:author="Pedro Lima" w:date="2017-05-24T14:45:00Z" w:initials="PL">
    <w:p w14:paraId="0FACBD02" w14:textId="149B8C53" w:rsidR="00316E73" w:rsidRDefault="00316E73">
      <w:pPr>
        <w:pStyle w:val="Textodecomentrio"/>
      </w:pPr>
      <w:r>
        <w:rPr>
          <w:rStyle w:val="Refdecomentrio"/>
        </w:rPr>
        <w:annotationRef/>
      </w:r>
      <w:r>
        <w:t>Revisar</w:t>
      </w:r>
    </w:p>
  </w:comment>
  <w:comment w:id="33" w:author="Pedro Lima" w:date="2017-05-24T14:46:00Z" w:initials="PL">
    <w:p w14:paraId="5E321019" w14:textId="35789CFF" w:rsidR="00316E73" w:rsidRDefault="00316E73">
      <w:pPr>
        <w:pStyle w:val="Textodecomentrio"/>
      </w:pPr>
      <w:r>
        <w:rPr>
          <w:rStyle w:val="Refdecomentrio"/>
        </w:rPr>
        <w:annotationRef/>
      </w:r>
      <w:r>
        <w:t>Revisar, acredito que este conceito não está certo.</w:t>
      </w:r>
    </w:p>
  </w:comment>
  <w:comment w:id="162" w:author="Pedro Lima" w:date="2017-12-15T17:31:00Z" w:initials="PL">
    <w:p w14:paraId="278D671D" w14:textId="5235DA70" w:rsidR="00316E73" w:rsidRDefault="00316E73">
      <w:pPr>
        <w:pStyle w:val="Textodecomentrio"/>
      </w:pPr>
      <w:r>
        <w:rPr>
          <w:rStyle w:val="Refdecomentrio"/>
        </w:rPr>
        <w:annotationRef/>
      </w:r>
      <w:r>
        <w:rPr>
          <w:noProof/>
        </w:rPr>
        <w:t>Da Estratégia cadidata (uma  estratégi somente)</w:t>
      </w:r>
    </w:p>
  </w:comment>
  <w:comment w:id="163" w:author="Pedro Lima" w:date="2017-12-15T17:31:00Z" w:initials="PL">
    <w:p w14:paraId="62569A84" w14:textId="2F729CEF" w:rsidR="00316E73" w:rsidRDefault="00316E73">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F7DD5" w14:textId="77777777" w:rsidR="00FE7ED7" w:rsidRDefault="00FE7ED7">
      <w:pPr>
        <w:spacing w:line="240" w:lineRule="auto"/>
      </w:pPr>
      <w:r>
        <w:separator/>
      </w:r>
    </w:p>
  </w:endnote>
  <w:endnote w:type="continuationSeparator" w:id="0">
    <w:p w14:paraId="15028A8A" w14:textId="77777777" w:rsidR="00FE7ED7" w:rsidRDefault="00FE7E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316E73" w:rsidRPr="00EF5707" w:rsidRDefault="00316E73"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9F2EB" w14:textId="77777777" w:rsidR="00FE7ED7" w:rsidRDefault="00FE7ED7">
      <w:pPr>
        <w:spacing w:line="240" w:lineRule="auto"/>
      </w:pPr>
      <w:r>
        <w:separator/>
      </w:r>
    </w:p>
  </w:footnote>
  <w:footnote w:type="continuationSeparator" w:id="0">
    <w:p w14:paraId="27FFFD64" w14:textId="77777777" w:rsidR="00FE7ED7" w:rsidRDefault="00FE7ED7">
      <w:pPr>
        <w:spacing w:line="240" w:lineRule="auto"/>
      </w:pPr>
      <w:r>
        <w:continuationSeparator/>
      </w:r>
    </w:p>
  </w:footnote>
  <w:footnote w:id="1">
    <w:p w14:paraId="0942426E" w14:textId="77777777" w:rsidR="00316E73" w:rsidRDefault="00316E73"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316E73" w:rsidRDefault="00316E73"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316E73" w:rsidRPr="002F7EB0" w:rsidRDefault="00316E73"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316E73" w:rsidRPr="002621FB" w:rsidRDefault="00316E73"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316E73" w:rsidRPr="001D3DB6" w:rsidRDefault="00316E73">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D996330" w:rsidR="00316E73" w:rsidRPr="001D3DB6" w:rsidRDefault="00316E73"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91D2F">
      <w:rPr>
        <w:noProof/>
        <w:sz w:val="22"/>
        <w:szCs w:val="22"/>
      </w:rPr>
      <w:t>112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03D"/>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4EEA"/>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6E73"/>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E7ED7"/>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file:///D:\dev\ms-rdm-dissertation\models\dissertation-model\modelo-R\images\grafico_vpl_preco.p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79D6F3-F9D1-477E-B78D-46C3276C3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20759</TotalTime>
  <Pages>1</Pages>
  <Words>204180</Words>
  <Characters>1102578</Characters>
  <Application>Microsoft Office Word</Application>
  <DocSecurity>0</DocSecurity>
  <Lines>9188</Lines>
  <Paragraphs>2608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2264</cp:revision>
  <cp:lastPrinted>2017-05-11T20:28:00Z</cp:lastPrinted>
  <dcterms:created xsi:type="dcterms:W3CDTF">2016-11-28T16:25:00Z</dcterms:created>
  <dcterms:modified xsi:type="dcterms:W3CDTF">2018-01-05T15:32:00Z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